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9538F" w14:textId="6661B199" w:rsidR="00D06C2A" w:rsidRPr="00D06C2A" w:rsidRDefault="00D06C2A" w:rsidP="00D06C2A">
      <w:r>
        <w:t>July 20</w:t>
      </w:r>
      <w:r w:rsidRPr="00D06C2A">
        <w:t>, 201</w:t>
      </w:r>
      <w:r>
        <w:t>5</w:t>
      </w:r>
      <w:r w:rsidR="00AE04D4">
        <w:t xml:space="preserve">/Draft </w:t>
      </w:r>
    </w:p>
    <w:p w14:paraId="17776EDE" w14:textId="77777777" w:rsidR="00D06C2A" w:rsidRPr="00D06C2A" w:rsidRDefault="00D06C2A" w:rsidP="00D06C2A">
      <w:pPr>
        <w:autoSpaceDE w:val="0"/>
        <w:autoSpaceDN w:val="0"/>
        <w:adjustRightInd w:val="0"/>
        <w:rPr>
          <w:rFonts w:cs="Book Antiqua"/>
          <w:color w:val="000000"/>
        </w:rPr>
      </w:pPr>
    </w:p>
    <w:p w14:paraId="5BE4ECED" w14:textId="77777777" w:rsidR="00D06C2A" w:rsidRPr="00D06C2A" w:rsidRDefault="00D06C2A" w:rsidP="00D06C2A">
      <w:pPr>
        <w:autoSpaceDE w:val="0"/>
        <w:autoSpaceDN w:val="0"/>
        <w:adjustRightInd w:val="0"/>
        <w:rPr>
          <w:rFonts w:cs="Book Antiqua"/>
          <w:color w:val="000000"/>
        </w:rPr>
      </w:pPr>
      <w:r w:rsidRPr="00D06C2A">
        <w:rPr>
          <w:rFonts w:cs="Book Antiqua"/>
          <w:color w:val="000000"/>
        </w:rPr>
        <w:t>SENT VIA E-MAIL</w:t>
      </w:r>
    </w:p>
    <w:p w14:paraId="7862155D" w14:textId="73798C11" w:rsidR="00D06C2A" w:rsidRDefault="00F154F3" w:rsidP="00D06C2A">
      <w:pPr>
        <w:autoSpaceDE w:val="0"/>
        <w:autoSpaceDN w:val="0"/>
        <w:adjustRightInd w:val="0"/>
        <w:rPr>
          <w:rFonts w:cs="Book Antiqua"/>
          <w:color w:val="0000FF"/>
        </w:rPr>
      </w:pPr>
      <w:hyperlink r:id="rId10" w:history="1">
        <w:r w:rsidRPr="00702A37">
          <w:rPr>
            <w:rStyle w:val="Hyperlink"/>
            <w:rFonts w:cs="Book Antiqua"/>
          </w:rPr>
          <w:t>Phillip.ditter@veolia.com</w:t>
        </w:r>
      </w:hyperlink>
    </w:p>
    <w:p w14:paraId="7B43A422" w14:textId="77777777" w:rsidR="008501D9" w:rsidRPr="00D06C2A" w:rsidRDefault="008501D9" w:rsidP="00D06C2A">
      <w:pPr>
        <w:autoSpaceDE w:val="0"/>
        <w:autoSpaceDN w:val="0"/>
        <w:adjustRightInd w:val="0"/>
        <w:rPr>
          <w:rFonts w:cs="Book Antiqua"/>
          <w:color w:val="0000FF"/>
        </w:rPr>
      </w:pPr>
    </w:p>
    <w:p w14:paraId="2BFF00CB" w14:textId="77C51959" w:rsidR="00D06C2A" w:rsidRPr="00D06C2A" w:rsidRDefault="008501D9" w:rsidP="00D06C2A">
      <w:pPr>
        <w:autoSpaceDE w:val="0"/>
        <w:autoSpaceDN w:val="0"/>
        <w:adjustRightInd w:val="0"/>
        <w:rPr>
          <w:rFonts w:cs="Book Antiqua"/>
          <w:color w:val="000000"/>
        </w:rPr>
      </w:pPr>
      <w:r>
        <w:rPr>
          <w:rFonts w:cs="Book Antiqua"/>
          <w:color w:val="000000"/>
        </w:rPr>
        <w:t>Mr</w:t>
      </w:r>
      <w:r w:rsidR="00D06C2A" w:rsidRPr="00D06C2A">
        <w:rPr>
          <w:rFonts w:cs="Book Antiqua"/>
          <w:color w:val="000000"/>
        </w:rPr>
        <w:t xml:space="preserve">. </w:t>
      </w:r>
      <w:r>
        <w:rPr>
          <w:rFonts w:cs="Book Antiqua"/>
          <w:color w:val="000000"/>
        </w:rPr>
        <w:t>Phillip Ditter, CHMM</w:t>
      </w:r>
    </w:p>
    <w:p w14:paraId="17457B75" w14:textId="5F9DEF06" w:rsidR="008501D9" w:rsidRDefault="008501D9" w:rsidP="00D06C2A">
      <w:pPr>
        <w:autoSpaceDE w:val="0"/>
        <w:autoSpaceDN w:val="0"/>
        <w:adjustRightInd w:val="0"/>
        <w:rPr>
          <w:rFonts w:cs="Book Antiqua"/>
          <w:color w:val="000000"/>
        </w:rPr>
      </w:pPr>
      <w:r>
        <w:rPr>
          <w:rFonts w:cs="Book Antiqua"/>
          <w:color w:val="000000"/>
        </w:rPr>
        <w:t>Environmental Health and Safety Manager</w:t>
      </w:r>
    </w:p>
    <w:p w14:paraId="70CE2404" w14:textId="461A23A2" w:rsidR="00D06C2A" w:rsidRPr="00D06C2A" w:rsidRDefault="008501D9" w:rsidP="00D06C2A">
      <w:pPr>
        <w:autoSpaceDE w:val="0"/>
        <w:autoSpaceDN w:val="0"/>
        <w:adjustRightInd w:val="0"/>
        <w:rPr>
          <w:rFonts w:cs="Book Antiqua"/>
          <w:color w:val="000000"/>
        </w:rPr>
      </w:pPr>
      <w:r>
        <w:rPr>
          <w:rFonts w:cs="Book Antiqua"/>
          <w:color w:val="000000"/>
        </w:rPr>
        <w:t>Veolia ES Technical Solutions, L.L.C</w:t>
      </w:r>
    </w:p>
    <w:p w14:paraId="2F48971A" w14:textId="45BEE5DD" w:rsidR="00D06C2A" w:rsidRPr="00D06C2A" w:rsidRDefault="008501D9" w:rsidP="00D06C2A">
      <w:pPr>
        <w:autoSpaceDE w:val="0"/>
        <w:autoSpaceDN w:val="0"/>
        <w:adjustRightInd w:val="0"/>
        <w:rPr>
          <w:rFonts w:cs="Book Antiqua"/>
          <w:color w:val="000000"/>
        </w:rPr>
      </w:pPr>
      <w:r>
        <w:rPr>
          <w:rFonts w:cs="Book Antiqua"/>
          <w:color w:val="000000"/>
        </w:rPr>
        <w:t xml:space="preserve">342 </w:t>
      </w:r>
      <w:proofErr w:type="spellStart"/>
      <w:r>
        <w:rPr>
          <w:rFonts w:cs="Book Antiqua"/>
          <w:color w:val="000000"/>
        </w:rPr>
        <w:t>Marpan</w:t>
      </w:r>
      <w:proofErr w:type="spellEnd"/>
      <w:r>
        <w:rPr>
          <w:rFonts w:cs="Book Antiqua"/>
          <w:color w:val="000000"/>
        </w:rPr>
        <w:t xml:space="preserve"> Lane </w:t>
      </w:r>
    </w:p>
    <w:p w14:paraId="0ED99EC9" w14:textId="1BC333AC" w:rsidR="00D06C2A" w:rsidRPr="00D06C2A" w:rsidRDefault="008501D9" w:rsidP="00D06C2A">
      <w:pPr>
        <w:autoSpaceDE w:val="0"/>
        <w:autoSpaceDN w:val="0"/>
        <w:adjustRightInd w:val="0"/>
        <w:rPr>
          <w:rFonts w:cs="Book Antiqua"/>
          <w:color w:val="000000"/>
        </w:rPr>
      </w:pPr>
      <w:r>
        <w:rPr>
          <w:rFonts w:cs="Book Antiqua"/>
          <w:color w:val="000000"/>
        </w:rPr>
        <w:t>Tallahassee, Florida 32305</w:t>
      </w:r>
    </w:p>
    <w:p w14:paraId="4DAD2C6E" w14:textId="77777777" w:rsidR="00D06C2A" w:rsidRPr="00D06C2A" w:rsidRDefault="00D06C2A" w:rsidP="00D06C2A">
      <w:pPr>
        <w:autoSpaceDE w:val="0"/>
        <w:autoSpaceDN w:val="0"/>
        <w:adjustRightInd w:val="0"/>
        <w:rPr>
          <w:rFonts w:cs="Book Antiqua"/>
          <w:color w:val="000000"/>
        </w:rPr>
      </w:pPr>
    </w:p>
    <w:p w14:paraId="078E66A2" w14:textId="77EFCE01" w:rsidR="00D06C2A" w:rsidRPr="00D06C2A" w:rsidRDefault="00D06C2A" w:rsidP="00D06C2A">
      <w:pPr>
        <w:autoSpaceDE w:val="0"/>
        <w:autoSpaceDN w:val="0"/>
        <w:adjustRightInd w:val="0"/>
        <w:rPr>
          <w:rFonts w:cs="Book Antiqua"/>
          <w:color w:val="000000"/>
        </w:rPr>
      </w:pPr>
      <w:r w:rsidRPr="00D06C2A">
        <w:rPr>
          <w:rFonts w:cs="Book Antiqua"/>
          <w:color w:val="000000"/>
        </w:rPr>
        <w:t xml:space="preserve">RE: </w:t>
      </w:r>
      <w:r w:rsidRPr="00D06C2A">
        <w:rPr>
          <w:rFonts w:cs="Book Antiqua"/>
          <w:color w:val="000000"/>
        </w:rPr>
        <w:tab/>
      </w:r>
      <w:r w:rsidR="008501D9">
        <w:rPr>
          <w:rFonts w:cs="Book Antiqua"/>
          <w:color w:val="000000"/>
        </w:rPr>
        <w:t>Veolia ES Technical Solutions, L.L.C</w:t>
      </w:r>
      <w:r w:rsidRPr="00D06C2A">
        <w:rPr>
          <w:rFonts w:cs="Book Antiqua"/>
          <w:color w:val="000000"/>
        </w:rPr>
        <w:t xml:space="preserve">, </w:t>
      </w:r>
      <w:r w:rsidR="008501D9">
        <w:rPr>
          <w:rFonts w:cs="Book Antiqua"/>
          <w:color w:val="000000"/>
        </w:rPr>
        <w:t xml:space="preserve">Tallahassee, </w:t>
      </w:r>
      <w:r w:rsidRPr="00D06C2A">
        <w:rPr>
          <w:rFonts w:cs="Book Antiqua"/>
          <w:color w:val="000000"/>
        </w:rPr>
        <w:t>Florida</w:t>
      </w:r>
    </w:p>
    <w:p w14:paraId="20611D70" w14:textId="42865B78" w:rsidR="00D06C2A" w:rsidRPr="00D06C2A" w:rsidRDefault="00257D3E" w:rsidP="00D06C2A">
      <w:pPr>
        <w:autoSpaceDE w:val="0"/>
        <w:autoSpaceDN w:val="0"/>
        <w:adjustRightInd w:val="0"/>
        <w:ind w:left="720"/>
        <w:rPr>
          <w:rFonts w:cs="Book Antiqua"/>
          <w:color w:val="000000"/>
        </w:rPr>
      </w:pPr>
      <w:r>
        <w:rPr>
          <w:rFonts w:cs="Book Antiqua"/>
          <w:color w:val="000000"/>
        </w:rPr>
        <w:t>Operating</w:t>
      </w:r>
      <w:r w:rsidR="00D06C2A" w:rsidRPr="00D06C2A">
        <w:rPr>
          <w:rFonts w:cs="Book Antiqua"/>
          <w:color w:val="000000"/>
        </w:rPr>
        <w:t xml:space="preserve"> Permit No. 00</w:t>
      </w:r>
      <w:r>
        <w:rPr>
          <w:rFonts w:cs="Book Antiqua"/>
          <w:color w:val="000000"/>
        </w:rPr>
        <w:t>71455</w:t>
      </w:r>
      <w:r w:rsidR="00D06C2A" w:rsidRPr="00D06C2A">
        <w:rPr>
          <w:rFonts w:cs="Book Antiqua"/>
          <w:color w:val="000000"/>
        </w:rPr>
        <w:t>-H</w:t>
      </w:r>
      <w:r>
        <w:rPr>
          <w:rFonts w:cs="Book Antiqua"/>
          <w:color w:val="000000"/>
        </w:rPr>
        <w:t>O</w:t>
      </w:r>
      <w:r w:rsidR="00D06C2A" w:rsidRPr="00D06C2A">
        <w:rPr>
          <w:rFonts w:cs="Book Antiqua"/>
          <w:color w:val="000000"/>
        </w:rPr>
        <w:t>-0</w:t>
      </w:r>
      <w:r>
        <w:rPr>
          <w:rFonts w:cs="Book Antiqua"/>
          <w:color w:val="000000"/>
        </w:rPr>
        <w:t>1</w:t>
      </w:r>
      <w:r w:rsidR="00F154F3">
        <w:rPr>
          <w:rFonts w:cs="Book Antiqua"/>
          <w:color w:val="000000"/>
        </w:rPr>
        <w:t>2</w:t>
      </w:r>
      <w:r w:rsidR="00D06C2A" w:rsidRPr="00D06C2A">
        <w:rPr>
          <w:rFonts w:cs="Book Antiqua"/>
          <w:color w:val="000000"/>
        </w:rPr>
        <w:t>; FL</w:t>
      </w:r>
      <w:r>
        <w:rPr>
          <w:rFonts w:cs="Book Antiqua"/>
          <w:color w:val="000000"/>
        </w:rPr>
        <w:t>0</w:t>
      </w:r>
      <w:r w:rsidR="00D06C2A" w:rsidRPr="00D06C2A">
        <w:rPr>
          <w:rFonts w:cs="Book Antiqua"/>
          <w:color w:val="000000"/>
        </w:rPr>
        <w:t xml:space="preserve"> </w:t>
      </w:r>
      <w:r>
        <w:rPr>
          <w:rFonts w:cs="Book Antiqua"/>
          <w:color w:val="000000"/>
        </w:rPr>
        <w:t>000</w:t>
      </w:r>
      <w:r w:rsidR="00D06C2A" w:rsidRPr="00D06C2A">
        <w:rPr>
          <w:rFonts w:cs="Book Antiqua"/>
          <w:color w:val="000000"/>
        </w:rPr>
        <w:t xml:space="preserve"> </w:t>
      </w:r>
      <w:r>
        <w:rPr>
          <w:rFonts w:cs="Book Antiqua"/>
          <w:color w:val="000000"/>
        </w:rPr>
        <w:t>207</w:t>
      </w:r>
      <w:r w:rsidR="00D06C2A" w:rsidRPr="00D06C2A">
        <w:rPr>
          <w:rFonts w:cs="Book Antiqua"/>
          <w:color w:val="000000"/>
        </w:rPr>
        <w:t xml:space="preserve"> </w:t>
      </w:r>
      <w:r>
        <w:rPr>
          <w:rFonts w:cs="Book Antiqua"/>
          <w:color w:val="000000"/>
        </w:rPr>
        <w:t>449</w:t>
      </w:r>
      <w:r w:rsidR="00F154F3">
        <w:rPr>
          <w:rFonts w:cs="Book Antiqua"/>
          <w:color w:val="000000"/>
        </w:rPr>
        <w:t>; As-Built Drawings for Aluminum Management System dated May 18, 2015 and FDEP Received on May 19, 2015;</w:t>
      </w:r>
      <w:r w:rsidR="00E8697B">
        <w:rPr>
          <w:rFonts w:cs="Book Antiqua"/>
          <w:color w:val="000000"/>
        </w:rPr>
        <w:t xml:space="preserve"> And </w:t>
      </w:r>
      <w:r w:rsidR="00D06C2A" w:rsidRPr="00D06C2A">
        <w:rPr>
          <w:rFonts w:cs="Book Antiqua"/>
          <w:color w:val="000000"/>
        </w:rPr>
        <w:t xml:space="preserve">Contingency Plan, </w:t>
      </w:r>
      <w:r>
        <w:rPr>
          <w:rFonts w:cs="Book Antiqua"/>
          <w:color w:val="000000"/>
        </w:rPr>
        <w:t xml:space="preserve">Inspection Program Plan, Emergency Coordinator Information </w:t>
      </w:r>
      <w:r w:rsidR="00D06C2A" w:rsidRPr="00D06C2A">
        <w:rPr>
          <w:rFonts w:cs="Book Antiqua"/>
          <w:color w:val="000000"/>
        </w:rPr>
        <w:t>Revision-1</w:t>
      </w:r>
      <w:r w:rsidR="007D2B8D">
        <w:rPr>
          <w:rFonts w:cs="Book Antiqua"/>
          <w:color w:val="000000"/>
        </w:rPr>
        <w:t xml:space="preserve">, </w:t>
      </w:r>
      <w:r w:rsidR="00D06C2A" w:rsidRPr="00D06C2A">
        <w:rPr>
          <w:rFonts w:cs="Book Antiqua"/>
          <w:color w:val="000000"/>
        </w:rPr>
        <w:t xml:space="preserve">dated </w:t>
      </w:r>
      <w:r w:rsidR="007D2B8D">
        <w:rPr>
          <w:rFonts w:cs="Book Antiqua"/>
          <w:color w:val="000000"/>
        </w:rPr>
        <w:t>June 26</w:t>
      </w:r>
      <w:r w:rsidR="00D06C2A" w:rsidRPr="00D06C2A">
        <w:rPr>
          <w:rFonts w:cs="Book Antiqua"/>
          <w:color w:val="000000"/>
        </w:rPr>
        <w:t>, 201</w:t>
      </w:r>
      <w:r w:rsidR="007D2B8D">
        <w:rPr>
          <w:rFonts w:cs="Book Antiqua"/>
          <w:color w:val="000000"/>
        </w:rPr>
        <w:t>5</w:t>
      </w:r>
      <w:r w:rsidR="00D06C2A" w:rsidRPr="00D06C2A">
        <w:rPr>
          <w:rFonts w:cs="Book Antiqua"/>
          <w:color w:val="000000"/>
        </w:rPr>
        <w:t xml:space="preserve"> and FDEP Received on </w:t>
      </w:r>
      <w:r w:rsidR="007D2B8D">
        <w:rPr>
          <w:rFonts w:cs="Book Antiqua"/>
          <w:color w:val="000000"/>
        </w:rPr>
        <w:t>July 08</w:t>
      </w:r>
      <w:r w:rsidR="00D06C2A" w:rsidRPr="00D06C2A">
        <w:rPr>
          <w:rFonts w:cs="Book Antiqua"/>
          <w:color w:val="000000"/>
        </w:rPr>
        <w:t>, 201</w:t>
      </w:r>
      <w:r w:rsidR="007D2B8D">
        <w:rPr>
          <w:rFonts w:cs="Book Antiqua"/>
          <w:color w:val="000000"/>
        </w:rPr>
        <w:t>5</w:t>
      </w:r>
      <w:r w:rsidR="00D06C2A" w:rsidRPr="00D06C2A">
        <w:rPr>
          <w:rFonts w:cs="Book Antiqua"/>
          <w:color w:val="000000"/>
        </w:rPr>
        <w:t xml:space="preserve">. </w:t>
      </w:r>
    </w:p>
    <w:p w14:paraId="48B3150C" w14:textId="77777777" w:rsidR="00D06C2A" w:rsidRPr="00D06C2A" w:rsidRDefault="00D06C2A" w:rsidP="00D06C2A">
      <w:pPr>
        <w:autoSpaceDE w:val="0"/>
        <w:autoSpaceDN w:val="0"/>
        <w:adjustRightInd w:val="0"/>
        <w:rPr>
          <w:rFonts w:cs="Book Antiqua"/>
          <w:color w:val="000000"/>
        </w:rPr>
      </w:pPr>
    </w:p>
    <w:p w14:paraId="193B5284" w14:textId="6187336C" w:rsidR="00D06C2A" w:rsidRPr="00D06C2A" w:rsidRDefault="00D06C2A" w:rsidP="00D06C2A">
      <w:pPr>
        <w:autoSpaceDE w:val="0"/>
        <w:autoSpaceDN w:val="0"/>
        <w:adjustRightInd w:val="0"/>
        <w:rPr>
          <w:rFonts w:cs="Book Antiqua"/>
          <w:color w:val="000000"/>
        </w:rPr>
      </w:pPr>
      <w:r w:rsidRPr="00D06C2A">
        <w:rPr>
          <w:rFonts w:cs="Book Antiqua"/>
          <w:color w:val="000000"/>
        </w:rPr>
        <w:t>Dear M</w:t>
      </w:r>
      <w:r w:rsidR="007D2B8D">
        <w:rPr>
          <w:rFonts w:cs="Book Antiqua"/>
          <w:color w:val="000000"/>
        </w:rPr>
        <w:t>r</w:t>
      </w:r>
      <w:r w:rsidRPr="00D06C2A">
        <w:rPr>
          <w:rFonts w:cs="Book Antiqua"/>
          <w:color w:val="000000"/>
        </w:rPr>
        <w:t xml:space="preserve">. </w:t>
      </w:r>
      <w:r w:rsidR="007D2B8D">
        <w:rPr>
          <w:rFonts w:cs="Book Antiqua"/>
          <w:color w:val="000000"/>
        </w:rPr>
        <w:t>Ditter</w:t>
      </w:r>
      <w:r w:rsidRPr="00D06C2A">
        <w:rPr>
          <w:rFonts w:cs="Book Antiqua"/>
          <w:color w:val="000000"/>
        </w:rPr>
        <w:t>:</w:t>
      </w:r>
    </w:p>
    <w:p w14:paraId="13D94DAD" w14:textId="77777777" w:rsidR="00D06C2A" w:rsidRPr="00D06C2A" w:rsidRDefault="00D06C2A" w:rsidP="00D06C2A">
      <w:pPr>
        <w:autoSpaceDE w:val="0"/>
        <w:autoSpaceDN w:val="0"/>
        <w:adjustRightInd w:val="0"/>
        <w:rPr>
          <w:rFonts w:cs="Book Antiqua"/>
          <w:color w:val="000000"/>
        </w:rPr>
      </w:pPr>
    </w:p>
    <w:p w14:paraId="12859069" w14:textId="5BEFC032" w:rsidR="00D06C2A" w:rsidRPr="00D06C2A" w:rsidRDefault="00D06C2A" w:rsidP="00D06C2A">
      <w:pPr>
        <w:autoSpaceDE w:val="0"/>
        <w:autoSpaceDN w:val="0"/>
        <w:adjustRightInd w:val="0"/>
        <w:rPr>
          <w:rFonts w:cs="Book Antiqua"/>
          <w:color w:val="000000"/>
        </w:rPr>
      </w:pPr>
      <w:r w:rsidRPr="00D06C2A">
        <w:rPr>
          <w:rFonts w:cs="Book Antiqua"/>
          <w:color w:val="000000"/>
        </w:rPr>
        <w:t xml:space="preserve">The Florida Department of Environmental Protection (FDEP) has completed its review of facility submittals of </w:t>
      </w:r>
      <w:r w:rsidR="00F154F3">
        <w:rPr>
          <w:rFonts w:cs="Book Antiqua"/>
          <w:color w:val="000000"/>
        </w:rPr>
        <w:t xml:space="preserve">May 18, 2015 and </w:t>
      </w:r>
      <w:r w:rsidR="007D2B8D">
        <w:rPr>
          <w:rFonts w:cs="Book Antiqua"/>
          <w:color w:val="000000"/>
        </w:rPr>
        <w:t>June 26,</w:t>
      </w:r>
      <w:r w:rsidRPr="00D06C2A">
        <w:rPr>
          <w:rFonts w:cs="Book Antiqua"/>
          <w:color w:val="000000"/>
        </w:rPr>
        <w:t xml:space="preserve"> 201</w:t>
      </w:r>
      <w:r w:rsidR="007D2B8D">
        <w:rPr>
          <w:rFonts w:cs="Book Antiqua"/>
          <w:color w:val="000000"/>
        </w:rPr>
        <w:t>5</w:t>
      </w:r>
      <w:r w:rsidRPr="00D06C2A">
        <w:rPr>
          <w:rFonts w:cs="Book Antiqua"/>
          <w:color w:val="000000"/>
        </w:rPr>
        <w:t xml:space="preserve">. The revisions include </w:t>
      </w:r>
      <w:r w:rsidR="007D2B8D">
        <w:rPr>
          <w:rFonts w:cs="Book Antiqua"/>
          <w:color w:val="000000"/>
        </w:rPr>
        <w:t>the updated</w:t>
      </w:r>
      <w:r w:rsidRPr="00D06C2A">
        <w:rPr>
          <w:rFonts w:cs="Book Antiqua"/>
          <w:color w:val="000000"/>
        </w:rPr>
        <w:t xml:space="preserve"> information relevant to current </w:t>
      </w:r>
      <w:r w:rsidR="007D2B8D">
        <w:rPr>
          <w:rFonts w:cs="Book Antiqua"/>
          <w:color w:val="000000"/>
        </w:rPr>
        <w:t>facility conditions</w:t>
      </w:r>
      <w:r w:rsidRPr="00D06C2A">
        <w:rPr>
          <w:rFonts w:cs="Book Antiqua"/>
          <w:color w:val="000000"/>
        </w:rPr>
        <w:t xml:space="preserve"> for </w:t>
      </w:r>
      <w:r w:rsidR="007D2B8D">
        <w:rPr>
          <w:rFonts w:cs="Book Antiqua"/>
          <w:color w:val="000000"/>
        </w:rPr>
        <w:t>Veolia ES Technical Solutions, L.L.C</w:t>
      </w:r>
      <w:r w:rsidR="00C16EE7">
        <w:rPr>
          <w:rFonts w:cs="Book Antiqua"/>
          <w:color w:val="000000"/>
        </w:rPr>
        <w:t>.</w:t>
      </w:r>
      <w:r w:rsidR="007D2B8D">
        <w:rPr>
          <w:rFonts w:cs="Book Antiqua"/>
          <w:color w:val="000000"/>
        </w:rPr>
        <w:t xml:space="preserve"> Tallahassee,</w:t>
      </w:r>
      <w:r w:rsidR="00F154F3">
        <w:rPr>
          <w:rFonts w:cs="Book Antiqua"/>
          <w:color w:val="000000"/>
        </w:rPr>
        <w:t xml:space="preserve"> </w:t>
      </w:r>
      <w:proofErr w:type="gramStart"/>
      <w:r w:rsidR="007D2B8D">
        <w:rPr>
          <w:rFonts w:cs="Book Antiqua"/>
          <w:color w:val="000000"/>
        </w:rPr>
        <w:t>Florida</w:t>
      </w:r>
      <w:proofErr w:type="gramEnd"/>
      <w:r w:rsidR="007D2B8D">
        <w:rPr>
          <w:rFonts w:cs="Book Antiqua"/>
          <w:color w:val="000000"/>
        </w:rPr>
        <w:t>.</w:t>
      </w:r>
      <w:r w:rsidR="00E8697B">
        <w:rPr>
          <w:rFonts w:cs="Book Antiqua"/>
          <w:color w:val="000000"/>
        </w:rPr>
        <w:t xml:space="preserve"> </w:t>
      </w:r>
      <w:r w:rsidRPr="00D06C2A">
        <w:rPr>
          <w:rFonts w:cs="Book Antiqua"/>
          <w:color w:val="000000"/>
        </w:rPr>
        <w:t xml:space="preserve">The submitted documents </w:t>
      </w:r>
      <w:r w:rsidR="00F154F3">
        <w:rPr>
          <w:rFonts w:cs="Book Antiqua"/>
          <w:color w:val="000000"/>
        </w:rPr>
        <w:t xml:space="preserve">of As-Built drawings </w:t>
      </w:r>
      <w:r w:rsidR="00BC6A00">
        <w:rPr>
          <w:rFonts w:cs="Book Antiqua"/>
          <w:color w:val="000000"/>
        </w:rPr>
        <w:t xml:space="preserve">for Aluminum Management System </w:t>
      </w:r>
      <w:bookmarkStart w:id="0" w:name="_GoBack"/>
      <w:bookmarkEnd w:id="0"/>
      <w:r w:rsidR="00F154F3">
        <w:rPr>
          <w:rFonts w:cs="Book Antiqua"/>
          <w:color w:val="000000"/>
        </w:rPr>
        <w:t xml:space="preserve">and </w:t>
      </w:r>
      <w:r w:rsidRPr="00D06C2A">
        <w:rPr>
          <w:rFonts w:cs="Book Antiqua"/>
          <w:color w:val="000000"/>
        </w:rPr>
        <w:t xml:space="preserve">the revisions </w:t>
      </w:r>
      <w:r w:rsidR="00F154F3">
        <w:rPr>
          <w:rFonts w:cs="Book Antiqua"/>
          <w:color w:val="000000"/>
        </w:rPr>
        <w:t>of Contingency Plan a</w:t>
      </w:r>
      <w:r w:rsidRPr="00D06C2A">
        <w:rPr>
          <w:rFonts w:cs="Book Antiqua"/>
          <w:color w:val="000000"/>
        </w:rPr>
        <w:t xml:space="preserve">re accepted by FDEP for our records. The facility must maintain Revision 1, the updated complete documents </w:t>
      </w:r>
      <w:r w:rsidR="00E8697B">
        <w:rPr>
          <w:rFonts w:cs="Book Antiqua"/>
          <w:color w:val="000000"/>
        </w:rPr>
        <w:t xml:space="preserve">and As-Built Drawings </w:t>
      </w:r>
      <w:r w:rsidRPr="00D06C2A">
        <w:rPr>
          <w:rFonts w:cs="Book Antiqua"/>
          <w:color w:val="000000"/>
        </w:rPr>
        <w:t>at the site at all times.</w:t>
      </w:r>
    </w:p>
    <w:p w14:paraId="2901C637" w14:textId="77777777" w:rsidR="00D06C2A" w:rsidRPr="00D06C2A" w:rsidRDefault="00D06C2A" w:rsidP="00D06C2A">
      <w:pPr>
        <w:autoSpaceDE w:val="0"/>
        <w:autoSpaceDN w:val="0"/>
        <w:adjustRightInd w:val="0"/>
        <w:rPr>
          <w:rFonts w:cs="Book Antiqua"/>
          <w:color w:val="000000"/>
        </w:rPr>
      </w:pPr>
    </w:p>
    <w:p w14:paraId="441DFD0E" w14:textId="77777777" w:rsidR="00D06C2A" w:rsidRPr="00D06C2A" w:rsidRDefault="00D06C2A" w:rsidP="00D06C2A">
      <w:pPr>
        <w:autoSpaceDE w:val="0"/>
        <w:autoSpaceDN w:val="0"/>
        <w:adjustRightInd w:val="0"/>
        <w:rPr>
          <w:rFonts w:cs="Book Antiqua"/>
          <w:color w:val="000000"/>
        </w:rPr>
      </w:pPr>
      <w:r w:rsidRPr="00D06C2A">
        <w:rPr>
          <w:rFonts w:cs="Book Antiqua"/>
          <w:color w:val="000000"/>
        </w:rPr>
        <w:t>Should you have any questions, please contact me at (850) 245-8781</w:t>
      </w:r>
    </w:p>
    <w:p w14:paraId="4D81CA17" w14:textId="5FCA4081" w:rsidR="00D06C2A" w:rsidRPr="00D06C2A" w:rsidRDefault="008501D9" w:rsidP="00D06C2A">
      <w:pPr>
        <w:autoSpaceDE w:val="0"/>
        <w:autoSpaceDN w:val="0"/>
        <w:adjustRightInd w:val="0"/>
        <w:rPr>
          <w:rFonts w:cs="Book Antiqua"/>
          <w:color w:val="0000FF"/>
        </w:rPr>
      </w:pPr>
      <w:r w:rsidRPr="00D06C2A">
        <w:rPr>
          <w:rFonts w:cs="Book Antiqua"/>
          <w:color w:val="000000"/>
        </w:rPr>
        <w:t>O</w:t>
      </w:r>
      <w:r w:rsidR="00D06C2A" w:rsidRPr="00D06C2A">
        <w:rPr>
          <w:rFonts w:cs="Book Antiqua"/>
          <w:color w:val="000000"/>
        </w:rPr>
        <w:t xml:space="preserve">r e-mail: </w:t>
      </w:r>
      <w:hyperlink r:id="rId11" w:history="1">
        <w:r w:rsidRPr="00702A37">
          <w:rPr>
            <w:rStyle w:val="Hyperlink"/>
            <w:rFonts w:cs="Book Antiqua"/>
          </w:rPr>
          <w:t>bheem.kothur@dep.state.fl.us</w:t>
        </w:r>
      </w:hyperlink>
    </w:p>
    <w:p w14:paraId="0732C38E" w14:textId="77777777" w:rsidR="00D06C2A" w:rsidRPr="00D06C2A" w:rsidRDefault="00D06C2A" w:rsidP="00D06C2A">
      <w:pPr>
        <w:autoSpaceDE w:val="0"/>
        <w:autoSpaceDN w:val="0"/>
        <w:adjustRightInd w:val="0"/>
        <w:rPr>
          <w:rFonts w:cs="Book Antiqua"/>
          <w:color w:val="000000"/>
        </w:rPr>
      </w:pPr>
    </w:p>
    <w:p w14:paraId="4184C0FA" w14:textId="77777777" w:rsidR="00D06C2A" w:rsidRPr="00D06C2A" w:rsidRDefault="00D06C2A" w:rsidP="00D06C2A">
      <w:pPr>
        <w:autoSpaceDE w:val="0"/>
        <w:autoSpaceDN w:val="0"/>
        <w:adjustRightInd w:val="0"/>
        <w:rPr>
          <w:rFonts w:cs="Book Antiqua"/>
          <w:color w:val="000000"/>
        </w:rPr>
      </w:pPr>
      <w:r w:rsidRPr="00D06C2A">
        <w:rPr>
          <w:rFonts w:cs="Book Antiqua"/>
          <w:color w:val="000000"/>
        </w:rPr>
        <w:t>Sincerely</w:t>
      </w:r>
    </w:p>
    <w:p w14:paraId="1CEC1EF9" w14:textId="77777777" w:rsidR="00D06C2A" w:rsidRPr="00D06C2A" w:rsidRDefault="00D06C2A" w:rsidP="00D06C2A">
      <w:pPr>
        <w:autoSpaceDE w:val="0"/>
        <w:autoSpaceDN w:val="0"/>
        <w:adjustRightInd w:val="0"/>
        <w:rPr>
          <w:rFonts w:cs="Book Antiqua"/>
          <w:color w:val="000000"/>
        </w:rPr>
      </w:pPr>
    </w:p>
    <w:p w14:paraId="296CFC5E" w14:textId="77777777" w:rsidR="00D06C2A" w:rsidRPr="00D06C2A" w:rsidRDefault="00D06C2A" w:rsidP="00D06C2A">
      <w:pPr>
        <w:autoSpaceDE w:val="0"/>
        <w:autoSpaceDN w:val="0"/>
        <w:adjustRightInd w:val="0"/>
        <w:rPr>
          <w:rFonts w:cs="Book Antiqua"/>
          <w:color w:val="000000"/>
        </w:rPr>
      </w:pPr>
      <w:r w:rsidRPr="00D06C2A">
        <w:rPr>
          <w:rFonts w:cs="Book Antiqua"/>
          <w:noProof/>
          <w:color w:val="000000"/>
        </w:rPr>
        <w:drawing>
          <wp:inline distT="0" distB="0" distL="0" distR="0" wp14:anchorId="6BC505FE" wp14:editId="0083DCAF">
            <wp:extent cx="1280160" cy="251460"/>
            <wp:effectExtent l="0" t="0" r="0" b="0"/>
            <wp:docPr id="2" name="Picture 2" descr="Bhee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heem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A67AE" w14:textId="77777777" w:rsidR="00D06C2A" w:rsidRPr="00D06C2A" w:rsidRDefault="00D06C2A" w:rsidP="00D06C2A">
      <w:pPr>
        <w:autoSpaceDE w:val="0"/>
        <w:autoSpaceDN w:val="0"/>
        <w:adjustRightInd w:val="0"/>
        <w:rPr>
          <w:rFonts w:cs="Book Antiqua"/>
          <w:color w:val="000000"/>
        </w:rPr>
      </w:pPr>
      <w:r w:rsidRPr="00D06C2A">
        <w:rPr>
          <w:rFonts w:cs="Book Antiqua"/>
          <w:color w:val="000000"/>
        </w:rPr>
        <w:t>Bheem Kothur, P.E. III</w:t>
      </w:r>
    </w:p>
    <w:p w14:paraId="71086DA0" w14:textId="77777777" w:rsidR="00D06C2A" w:rsidRPr="00D06C2A" w:rsidRDefault="00D06C2A" w:rsidP="00D06C2A">
      <w:pPr>
        <w:autoSpaceDE w:val="0"/>
        <w:autoSpaceDN w:val="0"/>
        <w:adjustRightInd w:val="0"/>
        <w:rPr>
          <w:rFonts w:cs="Book Antiqua"/>
          <w:color w:val="000000"/>
        </w:rPr>
      </w:pPr>
      <w:r w:rsidRPr="00D06C2A">
        <w:rPr>
          <w:rFonts w:cs="Book Antiqua"/>
          <w:color w:val="000000"/>
        </w:rPr>
        <w:t>Hazardous Waste Program and Permitting</w:t>
      </w:r>
    </w:p>
    <w:p w14:paraId="6B629725" w14:textId="77777777" w:rsidR="00D06C2A" w:rsidRPr="00D06C2A" w:rsidRDefault="00D06C2A" w:rsidP="00D06C2A">
      <w:pPr>
        <w:autoSpaceDE w:val="0"/>
        <w:autoSpaceDN w:val="0"/>
        <w:adjustRightInd w:val="0"/>
        <w:rPr>
          <w:rFonts w:cs="Book Antiqua"/>
          <w:color w:val="000000"/>
        </w:rPr>
      </w:pPr>
    </w:p>
    <w:p w14:paraId="54C7F2A2" w14:textId="77777777" w:rsidR="00E8697B" w:rsidRDefault="00E8697B" w:rsidP="00D06C2A">
      <w:pPr>
        <w:autoSpaceDE w:val="0"/>
        <w:autoSpaceDN w:val="0"/>
        <w:adjustRightInd w:val="0"/>
        <w:rPr>
          <w:rFonts w:cs="Book Antiqua"/>
          <w:color w:val="000000"/>
        </w:rPr>
      </w:pPr>
    </w:p>
    <w:p w14:paraId="15B4182E" w14:textId="77777777" w:rsidR="00E8697B" w:rsidRDefault="00E8697B" w:rsidP="00D06C2A">
      <w:pPr>
        <w:autoSpaceDE w:val="0"/>
        <w:autoSpaceDN w:val="0"/>
        <w:adjustRightInd w:val="0"/>
        <w:rPr>
          <w:rFonts w:cs="Book Antiqua"/>
          <w:color w:val="000000"/>
        </w:rPr>
      </w:pPr>
    </w:p>
    <w:p w14:paraId="391062B2" w14:textId="3855AE9F" w:rsidR="00E8697B" w:rsidRDefault="00E8697B" w:rsidP="00D06C2A">
      <w:pPr>
        <w:autoSpaceDE w:val="0"/>
        <w:autoSpaceDN w:val="0"/>
        <w:adjustRightInd w:val="0"/>
        <w:rPr>
          <w:rFonts w:cs="Book Antiqua"/>
          <w:color w:val="000000"/>
        </w:rPr>
      </w:pPr>
      <w:r>
        <w:rPr>
          <w:rFonts w:cs="Book Antiqua"/>
          <w:color w:val="000000"/>
        </w:rPr>
        <w:lastRenderedPageBreak/>
        <w:t>Mr. Phillip Ditter, CHMM</w:t>
      </w:r>
    </w:p>
    <w:p w14:paraId="19D4458B" w14:textId="77777777" w:rsidR="00E8697B" w:rsidRDefault="00E8697B" w:rsidP="00D06C2A">
      <w:pPr>
        <w:autoSpaceDE w:val="0"/>
        <w:autoSpaceDN w:val="0"/>
        <w:adjustRightInd w:val="0"/>
        <w:rPr>
          <w:rFonts w:cs="Book Antiqua"/>
          <w:color w:val="000000"/>
        </w:rPr>
      </w:pPr>
      <w:r>
        <w:rPr>
          <w:rFonts w:cs="Book Antiqua"/>
          <w:color w:val="000000"/>
        </w:rPr>
        <w:t>Page Two</w:t>
      </w:r>
    </w:p>
    <w:p w14:paraId="58971D8E" w14:textId="6AEE2FA7" w:rsidR="00E8697B" w:rsidRDefault="00E8697B" w:rsidP="00D06C2A">
      <w:pPr>
        <w:autoSpaceDE w:val="0"/>
        <w:autoSpaceDN w:val="0"/>
        <w:adjustRightInd w:val="0"/>
        <w:rPr>
          <w:rFonts w:cs="Book Antiqua"/>
          <w:color w:val="000000"/>
        </w:rPr>
      </w:pPr>
      <w:r>
        <w:rPr>
          <w:rFonts w:cs="Book Antiqua"/>
          <w:color w:val="000000"/>
        </w:rPr>
        <w:t xml:space="preserve">July 20, 2015 </w:t>
      </w:r>
    </w:p>
    <w:p w14:paraId="44A7132A" w14:textId="77777777" w:rsidR="00E8697B" w:rsidRDefault="00E8697B" w:rsidP="00D06C2A">
      <w:pPr>
        <w:autoSpaceDE w:val="0"/>
        <w:autoSpaceDN w:val="0"/>
        <w:adjustRightInd w:val="0"/>
        <w:rPr>
          <w:rFonts w:cs="Book Antiqua"/>
          <w:color w:val="000000"/>
        </w:rPr>
      </w:pPr>
    </w:p>
    <w:p w14:paraId="404D68BE" w14:textId="77777777" w:rsidR="00D06C2A" w:rsidRPr="00D06C2A" w:rsidRDefault="00D06C2A" w:rsidP="00D06C2A">
      <w:pPr>
        <w:autoSpaceDE w:val="0"/>
        <w:autoSpaceDN w:val="0"/>
        <w:adjustRightInd w:val="0"/>
        <w:rPr>
          <w:rFonts w:cs="Book Antiqua"/>
          <w:color w:val="000000"/>
        </w:rPr>
      </w:pPr>
      <w:r w:rsidRPr="00D06C2A">
        <w:rPr>
          <w:rFonts w:cs="Book Antiqua"/>
          <w:color w:val="000000"/>
        </w:rPr>
        <w:t>BK/</w:t>
      </w:r>
      <w:proofErr w:type="spellStart"/>
      <w:r w:rsidRPr="00D06C2A">
        <w:rPr>
          <w:rFonts w:cs="Book Antiqua"/>
          <w:color w:val="000000"/>
        </w:rPr>
        <w:t>bk</w:t>
      </w:r>
      <w:proofErr w:type="spellEnd"/>
    </w:p>
    <w:p w14:paraId="55336A3C" w14:textId="6D75BB09" w:rsidR="00D06C2A" w:rsidRPr="00D06C2A" w:rsidRDefault="00D06C2A" w:rsidP="000B259A">
      <w:pPr>
        <w:autoSpaceDE w:val="0"/>
        <w:autoSpaceDN w:val="0"/>
        <w:adjustRightInd w:val="0"/>
        <w:rPr>
          <w:color w:val="FFFFFF"/>
        </w:rPr>
      </w:pPr>
      <w:r w:rsidRPr="00D06C2A">
        <w:rPr>
          <w:rFonts w:cs="Book Antiqua"/>
          <w:color w:val="000000"/>
        </w:rPr>
        <w:t>cc:</w:t>
      </w:r>
      <w:r w:rsidRPr="00D06C2A">
        <w:rPr>
          <w:rFonts w:cs="Book Antiqua"/>
          <w:color w:val="000000"/>
        </w:rPr>
        <w:tab/>
      </w:r>
      <w:r w:rsidR="007D2B8D">
        <w:rPr>
          <w:rFonts w:cs="Book Antiqua"/>
          <w:color w:val="000000"/>
        </w:rPr>
        <w:t>Aron Mitchel</w:t>
      </w:r>
      <w:r w:rsidR="000B259A">
        <w:rPr>
          <w:rFonts w:cs="Book Antiqua"/>
          <w:color w:val="000000"/>
        </w:rPr>
        <w:t>l</w:t>
      </w:r>
      <w:r w:rsidRPr="00D06C2A">
        <w:rPr>
          <w:color w:val="000000"/>
        </w:rPr>
        <w:t xml:space="preserve">, </w:t>
      </w:r>
      <w:r w:rsidR="000B259A">
        <w:rPr>
          <w:color w:val="000000"/>
        </w:rPr>
        <w:t>F</w:t>
      </w:r>
      <w:r w:rsidRPr="00D06C2A">
        <w:rPr>
          <w:color w:val="000000"/>
        </w:rPr>
        <w:t>DEP</w:t>
      </w:r>
      <w:r w:rsidR="000B259A">
        <w:rPr>
          <w:color w:val="000000"/>
        </w:rPr>
        <w:t xml:space="preserve"> Northwest District,</w:t>
      </w:r>
      <w:r w:rsidRPr="00D06C2A">
        <w:rPr>
          <w:color w:val="000000"/>
        </w:rPr>
        <w:t xml:space="preserve"> </w:t>
      </w:r>
      <w:hyperlink r:id="rId13" w:history="1">
        <w:r w:rsidR="000B259A" w:rsidRPr="00702A37">
          <w:rPr>
            <w:rStyle w:val="Hyperlink"/>
          </w:rPr>
          <w:t>aron.mitchell@dep.state.fl</w:t>
        </w:r>
      </w:hyperlink>
      <w:r w:rsidR="000B259A">
        <w:rPr>
          <w:color w:val="FFFFFF"/>
        </w:rPr>
        <w:t xml:space="preserve">rian </w:t>
      </w:r>
    </w:p>
    <w:p w14:paraId="0AA381E6" w14:textId="264369BB" w:rsidR="000B259A" w:rsidRPr="00D06C2A" w:rsidRDefault="000B259A" w:rsidP="00D06C2A">
      <w:pPr>
        <w:autoSpaceDE w:val="0"/>
        <w:autoSpaceDN w:val="0"/>
        <w:adjustRightInd w:val="0"/>
        <w:ind w:firstLine="720"/>
        <w:rPr>
          <w:color w:val="0000FF"/>
        </w:rPr>
      </w:pPr>
      <w:r>
        <w:t xml:space="preserve">Brian </w:t>
      </w:r>
      <w:proofErr w:type="spellStart"/>
      <w:r>
        <w:t>Bastek</w:t>
      </w:r>
      <w:proofErr w:type="spellEnd"/>
      <w:r w:rsidR="00D06C2A" w:rsidRPr="00D06C2A">
        <w:t xml:space="preserve">, </w:t>
      </w:r>
      <w:r>
        <w:t>EPA Region 4,</w:t>
      </w:r>
      <w:r w:rsidR="00D06C2A" w:rsidRPr="00D06C2A">
        <w:rPr>
          <w:color w:val="0000FF"/>
        </w:rPr>
        <w:t xml:space="preserve"> </w:t>
      </w:r>
      <w:hyperlink r:id="rId14" w:history="1">
        <w:r w:rsidRPr="00702A37">
          <w:rPr>
            <w:rStyle w:val="Hyperlink"/>
          </w:rPr>
          <w:t>bastek.brian@epa.gov</w:t>
        </w:r>
      </w:hyperlink>
    </w:p>
    <w:p w14:paraId="1FDB1CAF" w14:textId="6E6B671F" w:rsidR="00D06C2A" w:rsidRDefault="000B259A" w:rsidP="00D06C2A">
      <w:pPr>
        <w:autoSpaceDE w:val="0"/>
        <w:autoSpaceDN w:val="0"/>
        <w:adjustRightInd w:val="0"/>
        <w:ind w:firstLine="720"/>
        <w:rPr>
          <w:rFonts w:cs="Book Antiqua"/>
          <w:color w:val="000000"/>
        </w:rPr>
      </w:pPr>
      <w:r>
        <w:rPr>
          <w:rFonts w:cs="Book Antiqua"/>
          <w:color w:val="000000"/>
        </w:rPr>
        <w:t>Wayne Bulsiew</w:t>
      </w:r>
      <w:r w:rsidR="00D06C2A" w:rsidRPr="00D06C2A">
        <w:rPr>
          <w:rFonts w:cs="Book Antiqua"/>
          <w:color w:val="000000"/>
        </w:rPr>
        <w:t>i</w:t>
      </w:r>
      <w:r>
        <w:rPr>
          <w:rFonts w:cs="Book Antiqua"/>
          <w:color w:val="000000"/>
        </w:rPr>
        <w:t>cz</w:t>
      </w:r>
      <w:r w:rsidR="00D06C2A" w:rsidRPr="00D06C2A">
        <w:rPr>
          <w:rFonts w:cs="Book Antiqua"/>
          <w:color w:val="000000"/>
        </w:rPr>
        <w:t>,</w:t>
      </w:r>
      <w:r>
        <w:rPr>
          <w:rFonts w:cs="Book Antiqua"/>
          <w:color w:val="000000"/>
        </w:rPr>
        <w:t xml:space="preserve"> Veolia, </w:t>
      </w:r>
      <w:hyperlink r:id="rId15" w:history="1">
        <w:r w:rsidRPr="00702A37">
          <w:rPr>
            <w:rStyle w:val="Hyperlink"/>
            <w:rFonts w:cs="Book Antiqua"/>
          </w:rPr>
          <w:t>wayne.bulsiewicz@veolia.com</w:t>
        </w:r>
      </w:hyperlink>
    </w:p>
    <w:p w14:paraId="4B761E13" w14:textId="77777777" w:rsidR="000B259A" w:rsidRPr="00D06C2A" w:rsidRDefault="000B259A" w:rsidP="00D06C2A">
      <w:pPr>
        <w:autoSpaceDE w:val="0"/>
        <w:autoSpaceDN w:val="0"/>
        <w:adjustRightInd w:val="0"/>
        <w:ind w:firstLine="720"/>
        <w:rPr>
          <w:rFonts w:cs="Book Antiqua"/>
          <w:color w:val="0000FF"/>
        </w:rPr>
      </w:pPr>
    </w:p>
    <w:p w14:paraId="7DEF1627" w14:textId="77777777" w:rsidR="006B3750" w:rsidRPr="00D06C2A" w:rsidRDefault="006B3750" w:rsidP="00B13952">
      <w:pPr>
        <w:jc w:val="right"/>
        <w:rPr>
          <w:sz w:val="22"/>
          <w:szCs w:val="22"/>
        </w:rPr>
      </w:pPr>
    </w:p>
    <w:sectPr w:rsidR="006B3750" w:rsidRPr="00D06C2A" w:rsidSect="00BC7757"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60DCC" w14:textId="77777777" w:rsidR="00BD7979" w:rsidRDefault="00BD7979">
      <w:r>
        <w:separator/>
      </w:r>
    </w:p>
  </w:endnote>
  <w:endnote w:type="continuationSeparator" w:id="0">
    <w:p w14:paraId="7B573809" w14:textId="77777777" w:rsidR="00BD7979" w:rsidRDefault="00BD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A9645" w14:textId="77777777" w:rsidR="001F4204" w:rsidRPr="001A7D80" w:rsidRDefault="001F4204" w:rsidP="001A7D80">
    <w:pPr>
      <w:pStyle w:val="Footer"/>
      <w:jc w:val="center"/>
      <w:rPr>
        <w:i/>
        <w:color w:val="31849B"/>
        <w:sz w:val="20"/>
        <w:szCs w:val="20"/>
      </w:rPr>
    </w:pPr>
    <w:r w:rsidRPr="004478E0">
      <w:rPr>
        <w:i/>
        <w:color w:val="31849B"/>
        <w:sz w:val="20"/>
        <w:szCs w:val="20"/>
      </w:rPr>
      <w:t>www.dep.state.fl.us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E6B0D" w14:textId="77777777" w:rsidR="001F4204" w:rsidRPr="00FB2713" w:rsidRDefault="00BD7979" w:rsidP="000F5650">
    <w:pPr>
      <w:pStyle w:val="Footer"/>
      <w:jc w:val="center"/>
      <w:rPr>
        <w:rFonts w:ascii="Tahoma" w:hAnsi="Tahoma" w:cs="Tahoma"/>
        <w:i/>
        <w:color w:val="7F7F7F" w:themeColor="text1" w:themeTint="80"/>
        <w:sz w:val="20"/>
        <w:szCs w:val="20"/>
      </w:rPr>
    </w:pPr>
    <w:hyperlink r:id="rId1" w:history="1">
      <w:r w:rsidR="00F401A3" w:rsidRPr="00FB2713">
        <w:rPr>
          <w:rStyle w:val="Hyperlink"/>
          <w:rFonts w:ascii="Tahoma" w:hAnsi="Tahoma" w:cs="Tahoma"/>
          <w:i/>
          <w:color w:val="7F7F7F" w:themeColor="text1" w:themeTint="80"/>
          <w:sz w:val="20"/>
          <w:szCs w:val="20"/>
          <w:u w:val="none"/>
        </w:rPr>
        <w:t>www.dep.state.fl.us</w:t>
      </w:r>
    </w:hyperlink>
  </w:p>
  <w:p w14:paraId="6E8DB227" w14:textId="77777777" w:rsidR="00F401A3" w:rsidRPr="00AB411A" w:rsidRDefault="00F401A3" w:rsidP="000F5650">
    <w:pPr>
      <w:pStyle w:val="Footer"/>
      <w:jc w:val="center"/>
      <w:rPr>
        <w:rFonts w:ascii="Tahoma" w:hAnsi="Tahoma" w:cs="Tahoma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82D76" w14:textId="77777777" w:rsidR="00BD7979" w:rsidRDefault="00BD7979">
      <w:r>
        <w:separator/>
      </w:r>
    </w:p>
  </w:footnote>
  <w:footnote w:type="continuationSeparator" w:id="0">
    <w:p w14:paraId="0D90D8F6" w14:textId="77777777" w:rsidR="00BD7979" w:rsidRDefault="00BD7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XSpec="center" w:tblpY="-540"/>
      <w:tblW w:w="10368" w:type="dxa"/>
      <w:tblLayout w:type="fixed"/>
      <w:tblLook w:val="01E0" w:firstRow="1" w:lastRow="1" w:firstColumn="1" w:lastColumn="1" w:noHBand="0" w:noVBand="0"/>
    </w:tblPr>
    <w:tblGrid>
      <w:gridCol w:w="2448"/>
      <w:gridCol w:w="5400"/>
      <w:gridCol w:w="2520"/>
    </w:tblGrid>
    <w:tr w:rsidR="001F4204" w14:paraId="73EF4C79" w14:textId="77777777" w:rsidTr="00463DB6">
      <w:tc>
        <w:tcPr>
          <w:tcW w:w="2448" w:type="dxa"/>
        </w:tcPr>
        <w:p w14:paraId="150A634B" w14:textId="77777777" w:rsidR="001F4204" w:rsidRDefault="005A4497" w:rsidP="00463DB6">
          <w:r>
            <w:rPr>
              <w:noProof/>
            </w:rPr>
            <w:drawing>
              <wp:inline distT="0" distB="0" distL="0" distR="0" wp14:anchorId="652EF104" wp14:editId="54E111F9">
                <wp:extent cx="1417320" cy="14173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EP-Logo-Color-300DP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1417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14:paraId="4A8FDFC7" w14:textId="77777777" w:rsidR="001F4204" w:rsidRPr="00217006" w:rsidRDefault="001F4204" w:rsidP="005330DF">
          <w:pPr>
            <w:spacing w:line="120" w:lineRule="atLeast"/>
            <w:jc w:val="center"/>
            <w:rPr>
              <w:rFonts w:ascii="Tahoma" w:eastAsia="Adobe Fan Heiti Std B" w:hAnsi="Tahoma" w:cs="Tahoma"/>
              <w:b/>
              <w:sz w:val="32"/>
              <w:szCs w:val="32"/>
            </w:rPr>
          </w:pPr>
          <w:r w:rsidRPr="00BC7757">
            <w:rPr>
              <w:rFonts w:ascii="Tahoma" w:eastAsia="Adobe Fan Heiti Std B" w:hAnsi="Tahoma" w:cs="Tahoma"/>
              <w:b/>
              <w:sz w:val="36"/>
              <w:szCs w:val="36"/>
            </w:rPr>
            <w:t>F</w:t>
          </w:r>
          <w:r w:rsidR="002F5A54" w:rsidRPr="00217006">
            <w:rPr>
              <w:rFonts w:ascii="Tahoma" w:eastAsia="Adobe Fan Heiti Std B" w:hAnsi="Tahoma" w:cs="Tahoma"/>
              <w:b/>
              <w:sz w:val="32"/>
              <w:szCs w:val="32"/>
            </w:rPr>
            <w:t>lorida</w:t>
          </w:r>
          <w:r w:rsidRPr="00217006">
            <w:rPr>
              <w:rFonts w:ascii="Tahoma" w:eastAsia="Adobe Fan Heiti Std B" w:hAnsi="Tahoma" w:cs="Tahoma"/>
              <w:b/>
              <w:sz w:val="32"/>
              <w:szCs w:val="32"/>
            </w:rPr>
            <w:t xml:space="preserve"> </w:t>
          </w:r>
          <w:r w:rsidRPr="00BC7757">
            <w:rPr>
              <w:rFonts w:ascii="Tahoma" w:eastAsia="Adobe Fan Heiti Std B" w:hAnsi="Tahoma" w:cs="Tahoma"/>
              <w:b/>
              <w:sz w:val="36"/>
              <w:szCs w:val="36"/>
            </w:rPr>
            <w:t>D</w:t>
          </w:r>
          <w:r w:rsidR="002F5A54" w:rsidRPr="00217006">
            <w:rPr>
              <w:rFonts w:ascii="Tahoma" w:eastAsia="Adobe Fan Heiti Std B" w:hAnsi="Tahoma" w:cs="Tahoma"/>
              <w:b/>
              <w:sz w:val="32"/>
              <w:szCs w:val="32"/>
            </w:rPr>
            <w:t>epartment</w:t>
          </w:r>
          <w:r w:rsidRPr="00217006">
            <w:rPr>
              <w:rFonts w:ascii="Tahoma" w:eastAsia="Adobe Fan Heiti Std B" w:hAnsi="Tahoma" w:cs="Tahoma"/>
              <w:b/>
              <w:sz w:val="32"/>
              <w:szCs w:val="32"/>
            </w:rPr>
            <w:t xml:space="preserve"> </w:t>
          </w:r>
          <w:r w:rsidR="00BC7757">
            <w:rPr>
              <w:rFonts w:ascii="Tahoma" w:eastAsia="Adobe Fan Heiti Std B" w:hAnsi="Tahoma" w:cs="Tahoma"/>
              <w:b/>
              <w:sz w:val="32"/>
              <w:szCs w:val="32"/>
            </w:rPr>
            <w:t>o</w:t>
          </w:r>
          <w:r w:rsidR="002F5A54" w:rsidRPr="00217006">
            <w:rPr>
              <w:rFonts w:ascii="Tahoma" w:eastAsia="Adobe Fan Heiti Std B" w:hAnsi="Tahoma" w:cs="Tahoma"/>
              <w:b/>
              <w:sz w:val="32"/>
              <w:szCs w:val="32"/>
            </w:rPr>
            <w:t>f</w:t>
          </w:r>
        </w:p>
        <w:p w14:paraId="0C88C397" w14:textId="77777777" w:rsidR="001F4204" w:rsidRPr="00217006" w:rsidRDefault="001F4204" w:rsidP="005330DF">
          <w:pPr>
            <w:spacing w:line="120" w:lineRule="atLeast"/>
            <w:jc w:val="center"/>
            <w:rPr>
              <w:rFonts w:ascii="Tahoma" w:eastAsia="Adobe Fan Heiti Std B" w:hAnsi="Tahoma" w:cs="Tahoma"/>
              <w:b/>
              <w:sz w:val="32"/>
              <w:szCs w:val="32"/>
            </w:rPr>
          </w:pPr>
          <w:r w:rsidRPr="00BC7757">
            <w:rPr>
              <w:rFonts w:ascii="Tahoma" w:eastAsia="Adobe Fan Heiti Std B" w:hAnsi="Tahoma" w:cs="Tahoma"/>
              <w:b/>
              <w:sz w:val="36"/>
              <w:szCs w:val="36"/>
            </w:rPr>
            <w:t>E</w:t>
          </w:r>
          <w:r w:rsidR="002F5A54" w:rsidRPr="00217006">
            <w:rPr>
              <w:rFonts w:ascii="Tahoma" w:eastAsia="Adobe Fan Heiti Std B" w:hAnsi="Tahoma" w:cs="Tahoma"/>
              <w:b/>
              <w:sz w:val="32"/>
              <w:szCs w:val="32"/>
            </w:rPr>
            <w:t>nvironmental</w:t>
          </w:r>
          <w:r w:rsidRPr="00217006">
            <w:rPr>
              <w:rFonts w:ascii="Tahoma" w:eastAsia="Adobe Fan Heiti Std B" w:hAnsi="Tahoma" w:cs="Tahoma"/>
              <w:b/>
              <w:sz w:val="32"/>
              <w:szCs w:val="32"/>
            </w:rPr>
            <w:t xml:space="preserve"> </w:t>
          </w:r>
          <w:r w:rsidRPr="00BC7757">
            <w:rPr>
              <w:rFonts w:ascii="Tahoma" w:eastAsia="Adobe Fan Heiti Std B" w:hAnsi="Tahoma" w:cs="Tahoma"/>
              <w:b/>
              <w:sz w:val="36"/>
              <w:szCs w:val="36"/>
            </w:rPr>
            <w:t>P</w:t>
          </w:r>
          <w:r w:rsidR="002F5A54" w:rsidRPr="00217006">
            <w:rPr>
              <w:rFonts w:ascii="Tahoma" w:eastAsia="Adobe Fan Heiti Std B" w:hAnsi="Tahoma" w:cs="Tahoma"/>
              <w:b/>
              <w:sz w:val="32"/>
              <w:szCs w:val="32"/>
            </w:rPr>
            <w:t>rotection</w:t>
          </w:r>
        </w:p>
        <w:p w14:paraId="75C439B7" w14:textId="77777777" w:rsidR="00650E0F" w:rsidRPr="007B4953" w:rsidRDefault="00650E0F" w:rsidP="00650E0F">
          <w:pPr>
            <w:spacing w:line="220" w:lineRule="exact"/>
            <w:jc w:val="center"/>
            <w:rPr>
              <w:rFonts w:ascii="Tahoma" w:eastAsia="Adobe Fan Heiti Std B" w:hAnsi="Tahoma" w:cs="Tahoma"/>
              <w:b/>
              <w:sz w:val="22"/>
              <w:szCs w:val="22"/>
            </w:rPr>
          </w:pPr>
        </w:p>
        <w:p w14:paraId="03E714B9" w14:textId="77777777" w:rsidR="00650E0F" w:rsidRPr="007B4953" w:rsidRDefault="00650E0F" w:rsidP="00650E0F">
          <w:pPr>
            <w:jc w:val="center"/>
            <w:rPr>
              <w:rFonts w:ascii="Tahoma" w:hAnsi="Tahoma" w:cs="Tahoma"/>
              <w:sz w:val="22"/>
              <w:szCs w:val="22"/>
            </w:rPr>
          </w:pPr>
          <w:r w:rsidRPr="007B4953">
            <w:rPr>
              <w:rFonts w:ascii="Tahoma" w:hAnsi="Tahoma" w:cs="Tahoma"/>
              <w:sz w:val="22"/>
              <w:szCs w:val="22"/>
            </w:rPr>
            <w:fldChar w:fldCharType="begin"/>
          </w:r>
          <w:r w:rsidRPr="007B4953">
            <w:rPr>
              <w:rFonts w:ascii="Tahoma" w:hAnsi="Tahoma" w:cs="Tahoma"/>
              <w:sz w:val="22"/>
              <w:szCs w:val="22"/>
            </w:rPr>
            <w:instrText xml:space="preserve"> FILLIN  "Enter Address"  \* MERGEFORMAT </w:instrText>
          </w:r>
          <w:r w:rsidRPr="007B4953">
            <w:rPr>
              <w:rFonts w:ascii="Tahoma" w:hAnsi="Tahoma" w:cs="Tahoma"/>
              <w:sz w:val="22"/>
              <w:szCs w:val="22"/>
            </w:rPr>
            <w:fldChar w:fldCharType="separate"/>
          </w:r>
          <w:r w:rsidRPr="007B4953">
            <w:rPr>
              <w:rFonts w:ascii="Tahoma" w:hAnsi="Tahoma" w:cs="Tahoma"/>
              <w:sz w:val="22"/>
              <w:szCs w:val="22"/>
            </w:rPr>
            <w:t>B</w:t>
          </w:r>
          <w:r>
            <w:rPr>
              <w:rFonts w:ascii="Tahoma" w:hAnsi="Tahoma" w:cs="Tahoma"/>
              <w:sz w:val="22"/>
              <w:szCs w:val="22"/>
            </w:rPr>
            <w:t>ob</w:t>
          </w:r>
          <w:r w:rsidRPr="007B4953">
            <w:rPr>
              <w:rFonts w:ascii="Tahoma" w:hAnsi="Tahoma" w:cs="Tahoma"/>
              <w:sz w:val="22"/>
              <w:szCs w:val="22"/>
            </w:rPr>
            <w:t xml:space="preserve"> M</w:t>
          </w:r>
          <w:r>
            <w:rPr>
              <w:rFonts w:ascii="Tahoma" w:hAnsi="Tahoma" w:cs="Tahoma"/>
              <w:sz w:val="22"/>
              <w:szCs w:val="22"/>
            </w:rPr>
            <w:t xml:space="preserve">artinez </w:t>
          </w:r>
          <w:r w:rsidRPr="007B4953">
            <w:rPr>
              <w:rFonts w:ascii="Tahoma" w:hAnsi="Tahoma" w:cs="Tahoma"/>
              <w:sz w:val="22"/>
              <w:szCs w:val="22"/>
            </w:rPr>
            <w:t>C</w:t>
          </w:r>
          <w:r>
            <w:rPr>
              <w:rFonts w:ascii="Tahoma" w:hAnsi="Tahoma" w:cs="Tahoma"/>
              <w:sz w:val="22"/>
              <w:szCs w:val="22"/>
            </w:rPr>
            <w:t>enter</w:t>
          </w:r>
        </w:p>
        <w:p w14:paraId="5312BEC5" w14:textId="77777777" w:rsidR="001F4204" w:rsidRPr="007637F8" w:rsidRDefault="00650E0F" w:rsidP="00650E0F">
          <w:pPr>
            <w:jc w:val="center"/>
            <w:rPr>
              <w:rFonts w:ascii="Lucida Sans" w:eastAsia="Adobe Fan Heiti Std B" w:hAnsi="Lucida Sans"/>
              <w:sz w:val="22"/>
              <w:szCs w:val="22"/>
            </w:rPr>
          </w:pPr>
          <w:r w:rsidRPr="007B4953">
            <w:rPr>
              <w:rFonts w:ascii="Tahoma" w:hAnsi="Tahoma" w:cs="Tahoma"/>
              <w:sz w:val="22"/>
              <w:szCs w:val="22"/>
            </w:rPr>
            <w:t>2600 B</w:t>
          </w:r>
          <w:r>
            <w:rPr>
              <w:rFonts w:ascii="Tahoma" w:hAnsi="Tahoma" w:cs="Tahoma"/>
              <w:sz w:val="22"/>
              <w:szCs w:val="22"/>
            </w:rPr>
            <w:t>lair</w:t>
          </w:r>
          <w:r w:rsidRPr="007B4953">
            <w:rPr>
              <w:rFonts w:ascii="Tahoma" w:hAnsi="Tahoma" w:cs="Tahoma"/>
              <w:sz w:val="22"/>
              <w:szCs w:val="22"/>
            </w:rPr>
            <w:t xml:space="preserve"> S</w:t>
          </w:r>
          <w:r>
            <w:rPr>
              <w:rFonts w:ascii="Tahoma" w:hAnsi="Tahoma" w:cs="Tahoma"/>
              <w:sz w:val="22"/>
              <w:szCs w:val="22"/>
            </w:rPr>
            <w:t>tone</w:t>
          </w:r>
          <w:r w:rsidRPr="007B4953">
            <w:rPr>
              <w:rFonts w:ascii="Tahoma" w:hAnsi="Tahoma" w:cs="Tahoma"/>
              <w:sz w:val="22"/>
              <w:szCs w:val="22"/>
            </w:rPr>
            <w:t xml:space="preserve"> R</w:t>
          </w:r>
          <w:r>
            <w:rPr>
              <w:rFonts w:ascii="Tahoma" w:hAnsi="Tahoma" w:cs="Tahoma"/>
              <w:sz w:val="22"/>
              <w:szCs w:val="22"/>
            </w:rPr>
            <w:t>oad</w:t>
          </w:r>
          <w:r w:rsidRPr="007B4953">
            <w:rPr>
              <w:rFonts w:ascii="Tahoma" w:hAnsi="Tahoma" w:cs="Tahoma"/>
              <w:sz w:val="22"/>
              <w:szCs w:val="22"/>
            </w:rPr>
            <w:br/>
            <w:t>T</w:t>
          </w:r>
          <w:r>
            <w:rPr>
              <w:rFonts w:ascii="Tahoma" w:hAnsi="Tahoma" w:cs="Tahoma"/>
              <w:sz w:val="22"/>
              <w:szCs w:val="22"/>
            </w:rPr>
            <w:t>allahassee</w:t>
          </w:r>
          <w:r w:rsidRPr="007B4953">
            <w:rPr>
              <w:rFonts w:ascii="Tahoma" w:hAnsi="Tahoma" w:cs="Tahoma"/>
              <w:sz w:val="22"/>
              <w:szCs w:val="22"/>
            </w:rPr>
            <w:t>, F</w:t>
          </w:r>
          <w:r>
            <w:rPr>
              <w:rFonts w:ascii="Tahoma" w:hAnsi="Tahoma" w:cs="Tahoma"/>
              <w:sz w:val="22"/>
              <w:szCs w:val="22"/>
            </w:rPr>
            <w:t>lorida</w:t>
          </w:r>
          <w:r w:rsidRPr="007B4953">
            <w:rPr>
              <w:rFonts w:ascii="Tahoma" w:hAnsi="Tahoma" w:cs="Tahoma"/>
              <w:sz w:val="22"/>
              <w:szCs w:val="22"/>
            </w:rPr>
            <w:t xml:space="preserve"> 32399-2400</w:t>
          </w:r>
          <w:r w:rsidRPr="007B4953">
            <w:rPr>
              <w:rFonts w:ascii="Tahoma" w:hAnsi="Tahoma" w:cs="Tahoma"/>
              <w:sz w:val="22"/>
              <w:szCs w:val="22"/>
            </w:rPr>
            <w:fldChar w:fldCharType="end"/>
          </w:r>
        </w:p>
      </w:tc>
      <w:tc>
        <w:tcPr>
          <w:tcW w:w="2520" w:type="dxa"/>
        </w:tcPr>
        <w:p w14:paraId="112D62F0" w14:textId="77777777" w:rsidR="001F4204" w:rsidRPr="00AB411A" w:rsidRDefault="001F4204" w:rsidP="00463DB6">
          <w:pPr>
            <w:jc w:val="right"/>
            <w:rPr>
              <w:rFonts w:ascii="Tahoma" w:eastAsia="Adobe Fan Heiti Std B" w:hAnsi="Tahoma" w:cs="Tahoma"/>
              <w:sz w:val="22"/>
              <w:szCs w:val="22"/>
            </w:rPr>
          </w:pPr>
          <w:r w:rsidRPr="00AB411A">
            <w:rPr>
              <w:rFonts w:ascii="Tahoma" w:eastAsia="Adobe Fan Heiti Std B" w:hAnsi="Tahoma" w:cs="Tahoma"/>
              <w:sz w:val="22"/>
              <w:szCs w:val="22"/>
            </w:rPr>
            <w:t>R</w:t>
          </w:r>
          <w:r w:rsidR="002F5A54" w:rsidRPr="00AB411A">
            <w:rPr>
              <w:rFonts w:ascii="Tahoma" w:eastAsia="Adobe Fan Heiti Std B" w:hAnsi="Tahoma" w:cs="Tahoma"/>
              <w:sz w:val="22"/>
              <w:szCs w:val="22"/>
            </w:rPr>
            <w:t>ick</w:t>
          </w:r>
          <w:r w:rsidRPr="00AB411A">
            <w:rPr>
              <w:rFonts w:ascii="Tahoma" w:eastAsia="Adobe Fan Heiti Std B" w:hAnsi="Tahoma" w:cs="Tahoma"/>
              <w:sz w:val="22"/>
              <w:szCs w:val="22"/>
            </w:rPr>
            <w:t xml:space="preserve"> S</w:t>
          </w:r>
          <w:r w:rsidR="002F5A54" w:rsidRPr="00AB411A">
            <w:rPr>
              <w:rFonts w:ascii="Tahoma" w:eastAsia="Adobe Fan Heiti Std B" w:hAnsi="Tahoma" w:cs="Tahoma"/>
              <w:sz w:val="22"/>
              <w:szCs w:val="22"/>
            </w:rPr>
            <w:t>cott</w:t>
          </w:r>
        </w:p>
        <w:p w14:paraId="15393CB9" w14:textId="77777777" w:rsidR="001F4204" w:rsidRPr="00AB411A" w:rsidRDefault="001F4204" w:rsidP="007637F8">
          <w:pPr>
            <w:spacing w:line="200" w:lineRule="exact"/>
            <w:jc w:val="right"/>
            <w:rPr>
              <w:rFonts w:ascii="Tahoma" w:eastAsia="Adobe Fan Heiti Std B" w:hAnsi="Tahoma" w:cs="Tahoma"/>
              <w:sz w:val="22"/>
              <w:szCs w:val="22"/>
            </w:rPr>
          </w:pPr>
          <w:r w:rsidRPr="00AB411A">
            <w:rPr>
              <w:rFonts w:ascii="Tahoma" w:eastAsia="Adobe Fan Heiti Std B" w:hAnsi="Tahoma" w:cs="Tahoma"/>
              <w:sz w:val="22"/>
              <w:szCs w:val="22"/>
            </w:rPr>
            <w:t>G</w:t>
          </w:r>
          <w:r w:rsidR="002F5A54" w:rsidRPr="00AB411A">
            <w:rPr>
              <w:rFonts w:ascii="Tahoma" w:eastAsia="Adobe Fan Heiti Std B" w:hAnsi="Tahoma" w:cs="Tahoma"/>
              <w:sz w:val="22"/>
              <w:szCs w:val="22"/>
            </w:rPr>
            <w:t>overnor</w:t>
          </w:r>
        </w:p>
        <w:p w14:paraId="4FDB4D23" w14:textId="77777777" w:rsidR="001F4204" w:rsidRPr="00AB411A" w:rsidRDefault="001F4204" w:rsidP="00463DB6">
          <w:pPr>
            <w:jc w:val="right"/>
            <w:rPr>
              <w:rFonts w:ascii="Tahoma" w:eastAsia="Adobe Fan Heiti Std B" w:hAnsi="Tahoma" w:cs="Tahoma"/>
              <w:sz w:val="22"/>
              <w:szCs w:val="22"/>
            </w:rPr>
          </w:pPr>
        </w:p>
        <w:p w14:paraId="2B2B1FF1" w14:textId="77777777" w:rsidR="001F4204" w:rsidRPr="00AB411A" w:rsidRDefault="00BA2F64" w:rsidP="00463DB6">
          <w:pPr>
            <w:jc w:val="right"/>
            <w:rPr>
              <w:rFonts w:ascii="Tahoma" w:eastAsia="Adobe Fan Heiti Std B" w:hAnsi="Tahoma" w:cs="Tahoma"/>
              <w:sz w:val="22"/>
              <w:szCs w:val="22"/>
            </w:rPr>
          </w:pPr>
          <w:r w:rsidRPr="00AB411A">
            <w:rPr>
              <w:rFonts w:ascii="Tahoma" w:eastAsia="Adobe Fan Heiti Std B" w:hAnsi="Tahoma" w:cs="Tahoma"/>
              <w:sz w:val="22"/>
              <w:szCs w:val="22"/>
            </w:rPr>
            <w:t>C</w:t>
          </w:r>
          <w:r w:rsidR="002F5A54" w:rsidRPr="00AB411A">
            <w:rPr>
              <w:rFonts w:ascii="Tahoma" w:eastAsia="Adobe Fan Heiti Std B" w:hAnsi="Tahoma" w:cs="Tahoma"/>
              <w:sz w:val="22"/>
              <w:szCs w:val="22"/>
            </w:rPr>
            <w:t>arlos</w:t>
          </w:r>
          <w:r w:rsidRPr="00AB411A">
            <w:rPr>
              <w:rFonts w:ascii="Tahoma" w:eastAsia="Adobe Fan Heiti Std B" w:hAnsi="Tahoma" w:cs="Tahoma"/>
              <w:sz w:val="22"/>
              <w:szCs w:val="22"/>
            </w:rPr>
            <w:t xml:space="preserve"> L</w:t>
          </w:r>
          <w:r w:rsidR="002F5A54" w:rsidRPr="00AB411A">
            <w:rPr>
              <w:rFonts w:ascii="Tahoma" w:eastAsia="Adobe Fan Heiti Std B" w:hAnsi="Tahoma" w:cs="Tahoma"/>
              <w:sz w:val="22"/>
              <w:szCs w:val="22"/>
            </w:rPr>
            <w:t>opez</w:t>
          </w:r>
          <w:r w:rsidRPr="00AB411A">
            <w:rPr>
              <w:rFonts w:ascii="Tahoma" w:eastAsia="Adobe Fan Heiti Std B" w:hAnsi="Tahoma" w:cs="Tahoma"/>
              <w:sz w:val="22"/>
              <w:szCs w:val="22"/>
            </w:rPr>
            <w:t>-</w:t>
          </w:r>
          <w:proofErr w:type="spellStart"/>
          <w:r w:rsidRPr="00AB411A">
            <w:rPr>
              <w:rFonts w:ascii="Tahoma" w:eastAsia="Adobe Fan Heiti Std B" w:hAnsi="Tahoma" w:cs="Tahoma"/>
              <w:sz w:val="22"/>
              <w:szCs w:val="22"/>
            </w:rPr>
            <w:t>C</w:t>
          </w:r>
          <w:r w:rsidR="002F5A54" w:rsidRPr="00AB411A">
            <w:rPr>
              <w:rFonts w:ascii="Tahoma" w:eastAsia="Adobe Fan Heiti Std B" w:hAnsi="Tahoma" w:cs="Tahoma"/>
              <w:sz w:val="22"/>
              <w:szCs w:val="22"/>
            </w:rPr>
            <w:t>antera</w:t>
          </w:r>
          <w:proofErr w:type="spellEnd"/>
          <w:r w:rsidRPr="00AB411A">
            <w:rPr>
              <w:rFonts w:ascii="Tahoma" w:eastAsia="Adobe Fan Heiti Std B" w:hAnsi="Tahoma" w:cs="Tahoma"/>
              <w:sz w:val="22"/>
              <w:szCs w:val="22"/>
            </w:rPr>
            <w:br/>
          </w:r>
          <w:r w:rsidR="001F4204" w:rsidRPr="00AB411A">
            <w:rPr>
              <w:rFonts w:ascii="Tahoma" w:eastAsia="Adobe Fan Heiti Std B" w:hAnsi="Tahoma" w:cs="Tahoma"/>
              <w:sz w:val="22"/>
              <w:szCs w:val="22"/>
            </w:rPr>
            <w:t>L</w:t>
          </w:r>
          <w:r w:rsidR="002F5A54" w:rsidRPr="00AB411A">
            <w:rPr>
              <w:rFonts w:ascii="Tahoma" w:eastAsia="Adobe Fan Heiti Std B" w:hAnsi="Tahoma" w:cs="Tahoma"/>
              <w:sz w:val="22"/>
              <w:szCs w:val="22"/>
            </w:rPr>
            <w:t>t</w:t>
          </w:r>
          <w:r w:rsidR="001F4204" w:rsidRPr="00AB411A">
            <w:rPr>
              <w:rFonts w:ascii="Tahoma" w:eastAsia="Adobe Fan Heiti Std B" w:hAnsi="Tahoma" w:cs="Tahoma"/>
              <w:sz w:val="22"/>
              <w:szCs w:val="22"/>
            </w:rPr>
            <w:t>. G</w:t>
          </w:r>
          <w:r w:rsidR="002F5A54" w:rsidRPr="00AB411A">
            <w:rPr>
              <w:rFonts w:ascii="Tahoma" w:eastAsia="Adobe Fan Heiti Std B" w:hAnsi="Tahoma" w:cs="Tahoma"/>
              <w:sz w:val="22"/>
              <w:szCs w:val="22"/>
            </w:rPr>
            <w:t>overnor</w:t>
          </w:r>
        </w:p>
        <w:p w14:paraId="30752D6E" w14:textId="77777777" w:rsidR="001F4204" w:rsidRPr="00AB411A" w:rsidRDefault="001F4204" w:rsidP="00463DB6">
          <w:pPr>
            <w:jc w:val="right"/>
            <w:rPr>
              <w:rFonts w:ascii="Tahoma" w:eastAsia="Adobe Fan Heiti Std B" w:hAnsi="Tahoma" w:cs="Tahoma"/>
              <w:sz w:val="22"/>
              <w:szCs w:val="22"/>
            </w:rPr>
          </w:pPr>
        </w:p>
        <w:p w14:paraId="1A5C9660" w14:textId="77777777" w:rsidR="001F4204" w:rsidRPr="00AB411A" w:rsidRDefault="00B13952" w:rsidP="00B13952">
          <w:pPr>
            <w:jc w:val="right"/>
            <w:rPr>
              <w:rFonts w:ascii="Tahoma" w:eastAsia="Adobe Fan Heiti Std B" w:hAnsi="Tahoma" w:cs="Tahoma"/>
              <w:sz w:val="22"/>
              <w:szCs w:val="22"/>
            </w:rPr>
          </w:pPr>
          <w:r w:rsidRPr="00AB411A">
            <w:rPr>
              <w:rFonts w:ascii="Tahoma" w:eastAsia="Adobe Fan Heiti Std B" w:hAnsi="Tahoma" w:cs="Tahoma"/>
              <w:sz w:val="22"/>
              <w:szCs w:val="22"/>
            </w:rPr>
            <w:t>J</w:t>
          </w:r>
          <w:r w:rsidR="002F5A54" w:rsidRPr="00AB411A">
            <w:rPr>
              <w:rFonts w:ascii="Tahoma" w:eastAsia="Adobe Fan Heiti Std B" w:hAnsi="Tahoma" w:cs="Tahoma"/>
              <w:sz w:val="22"/>
              <w:szCs w:val="22"/>
            </w:rPr>
            <w:t>onathan</w:t>
          </w:r>
          <w:r w:rsidRPr="00AB411A">
            <w:rPr>
              <w:rFonts w:ascii="Tahoma" w:eastAsia="Adobe Fan Heiti Std B" w:hAnsi="Tahoma" w:cs="Tahoma"/>
              <w:sz w:val="22"/>
              <w:szCs w:val="22"/>
            </w:rPr>
            <w:t xml:space="preserve"> P. S</w:t>
          </w:r>
          <w:r w:rsidR="002F5A54" w:rsidRPr="00AB411A">
            <w:rPr>
              <w:rFonts w:ascii="Tahoma" w:eastAsia="Adobe Fan Heiti Std B" w:hAnsi="Tahoma" w:cs="Tahoma"/>
              <w:sz w:val="22"/>
              <w:szCs w:val="22"/>
            </w:rPr>
            <w:t>teverson</w:t>
          </w:r>
        </w:p>
        <w:p w14:paraId="6D01AA4D" w14:textId="77777777" w:rsidR="001F4204" w:rsidRPr="00776F3E" w:rsidRDefault="00FB2713" w:rsidP="002F5A54">
          <w:pPr>
            <w:jc w:val="right"/>
            <w:rPr>
              <w:rFonts w:ascii="Lucida Sans" w:eastAsia="Adobe Fan Heiti Std B" w:hAnsi="Lucida Sans"/>
              <w:color w:val="006666"/>
              <w:sz w:val="20"/>
              <w:szCs w:val="20"/>
            </w:rPr>
          </w:pPr>
          <w:r>
            <w:rPr>
              <w:rFonts w:ascii="Tahoma" w:eastAsia="Adobe Fan Heiti Std B" w:hAnsi="Tahoma" w:cs="Tahoma"/>
              <w:sz w:val="22"/>
              <w:szCs w:val="22"/>
            </w:rPr>
            <w:t xml:space="preserve">Interim </w:t>
          </w:r>
          <w:r w:rsidR="001F4204" w:rsidRPr="00AB411A">
            <w:rPr>
              <w:rFonts w:ascii="Tahoma" w:eastAsia="Adobe Fan Heiti Std B" w:hAnsi="Tahoma" w:cs="Tahoma"/>
              <w:sz w:val="22"/>
              <w:szCs w:val="22"/>
            </w:rPr>
            <w:t>S</w:t>
          </w:r>
          <w:r w:rsidR="002F5A54" w:rsidRPr="00AB411A">
            <w:rPr>
              <w:rFonts w:ascii="Tahoma" w:eastAsia="Adobe Fan Heiti Std B" w:hAnsi="Tahoma" w:cs="Tahoma"/>
              <w:sz w:val="22"/>
              <w:szCs w:val="22"/>
            </w:rPr>
            <w:t>ecretary</w:t>
          </w:r>
        </w:p>
      </w:tc>
    </w:tr>
  </w:tbl>
  <w:p w14:paraId="3E55AB94" w14:textId="77777777" w:rsidR="002F5A54" w:rsidRPr="00D44B51" w:rsidRDefault="002F5A54">
    <w:pPr>
      <w:pStyle w:val="Header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80"/>
    <w:rsid w:val="0000564A"/>
    <w:rsid w:val="000220B2"/>
    <w:rsid w:val="0006743C"/>
    <w:rsid w:val="00073BB2"/>
    <w:rsid w:val="000B259A"/>
    <w:rsid w:val="000D6C6A"/>
    <w:rsid w:val="000F5650"/>
    <w:rsid w:val="001A7D80"/>
    <w:rsid w:val="001F4204"/>
    <w:rsid w:val="002068F6"/>
    <w:rsid w:val="00215D8D"/>
    <w:rsid w:val="00217006"/>
    <w:rsid w:val="00227796"/>
    <w:rsid w:val="0025632E"/>
    <w:rsid w:val="00257D3E"/>
    <w:rsid w:val="00283F88"/>
    <w:rsid w:val="00297337"/>
    <w:rsid w:val="002F2ED6"/>
    <w:rsid w:val="002F5A54"/>
    <w:rsid w:val="004341E2"/>
    <w:rsid w:val="00463DB6"/>
    <w:rsid w:val="005330DF"/>
    <w:rsid w:val="0057194F"/>
    <w:rsid w:val="005A4497"/>
    <w:rsid w:val="005D7B0A"/>
    <w:rsid w:val="0060739C"/>
    <w:rsid w:val="00640E0E"/>
    <w:rsid w:val="00650E0F"/>
    <w:rsid w:val="006B3750"/>
    <w:rsid w:val="007637F8"/>
    <w:rsid w:val="00776F3E"/>
    <w:rsid w:val="007856A2"/>
    <w:rsid w:val="007D2B8D"/>
    <w:rsid w:val="007E0CE4"/>
    <w:rsid w:val="007F7F76"/>
    <w:rsid w:val="008501D9"/>
    <w:rsid w:val="008F1077"/>
    <w:rsid w:val="00902FCC"/>
    <w:rsid w:val="009F218F"/>
    <w:rsid w:val="00AB411A"/>
    <w:rsid w:val="00AE04D4"/>
    <w:rsid w:val="00B13952"/>
    <w:rsid w:val="00B97A97"/>
    <w:rsid w:val="00BA2F64"/>
    <w:rsid w:val="00BC6A00"/>
    <w:rsid w:val="00BC7757"/>
    <w:rsid w:val="00BD7979"/>
    <w:rsid w:val="00C16EE7"/>
    <w:rsid w:val="00CA5B7D"/>
    <w:rsid w:val="00CE09EF"/>
    <w:rsid w:val="00D06C2A"/>
    <w:rsid w:val="00D16369"/>
    <w:rsid w:val="00D2065F"/>
    <w:rsid w:val="00D44B51"/>
    <w:rsid w:val="00DA6570"/>
    <w:rsid w:val="00E85E5F"/>
    <w:rsid w:val="00E8697B"/>
    <w:rsid w:val="00F154F3"/>
    <w:rsid w:val="00F15D77"/>
    <w:rsid w:val="00F401A3"/>
    <w:rsid w:val="00FB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93C4F4"/>
  <w15:chartTrackingRefBased/>
  <w15:docId w15:val="{6C66E2E8-4609-4BE6-B05C-9426ECD7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7D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A7D8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76F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6F3E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F218F"/>
    <w:rPr>
      <w:sz w:val="24"/>
      <w:szCs w:val="24"/>
    </w:rPr>
  </w:style>
  <w:style w:type="character" w:styleId="Hyperlink">
    <w:name w:val="Hyperlink"/>
    <w:basedOn w:val="DefaultParagraphFont"/>
    <w:rsid w:val="00F401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ron.mitchell@dep.state.f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heem.kothur@dep.state.fl.us" TargetMode="External"/><Relationship Id="rId5" Type="http://schemas.openxmlformats.org/officeDocument/2006/relationships/styles" Target="styles.xml"/><Relationship Id="rId15" Type="http://schemas.openxmlformats.org/officeDocument/2006/relationships/hyperlink" Target="mailto:wayne.bulsiewicz@veolia.com" TargetMode="External"/><Relationship Id="rId10" Type="http://schemas.openxmlformats.org/officeDocument/2006/relationships/hyperlink" Target="mailto:Phillip.ditter@veolia.com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bastek.brian@epa.go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.state.fl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3DB00BC6D43A4799E2171D4C8DCB7B" ma:contentTypeVersion="0" ma:contentTypeDescription="Create a new document." ma:contentTypeScope="" ma:versionID="e9161a60391f012c78140d0dc91aff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0bade79405931622eaf990d37942c3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10386-9EBD-41B1-84B3-0329C212B6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44440A-6A87-4139-BAD8-16D6A0EBBC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7F067-3A7D-44B1-9A7E-B03809417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2EEBE6-ACFB-4656-BD01-62754B16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FDEP Rec &amp; Parks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wanner_F</dc:creator>
  <cp:keywords/>
  <dc:description/>
  <cp:lastModifiedBy>Kothur, Bheem</cp:lastModifiedBy>
  <cp:revision>2</cp:revision>
  <cp:lastPrinted>2015-04-28T17:20:00Z</cp:lastPrinted>
  <dcterms:created xsi:type="dcterms:W3CDTF">2015-07-20T17:22:00Z</dcterms:created>
  <dcterms:modified xsi:type="dcterms:W3CDTF">2015-07-20T17:22:00Z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0x010100FB3DB00BC6D43A4799E2171D4C8DCB7B</vt:lpwstr>
  </property>
  <property fmtid="{D5CDD505-2E9C-101B-9397-08002B2CF9AE}" pid="3" name="IsMyDocuments">
    <vt:bool>true</vt:bool>
  </property>
</Properties>
</file>