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CB4C" w14:textId="51D44519" w:rsidR="007418F1" w:rsidRPr="00F05E42" w:rsidRDefault="00DD419E" w:rsidP="000E605D">
      <w:r>
        <w:t>March 8, 2021</w:t>
      </w:r>
    </w:p>
    <w:p w14:paraId="645EA636" w14:textId="77777777" w:rsidR="00C61B4C" w:rsidRPr="00F05E42" w:rsidRDefault="00C61B4C" w:rsidP="000E605D"/>
    <w:p w14:paraId="6AF04E69" w14:textId="77777777" w:rsidR="00F03A46" w:rsidRPr="00F05E42" w:rsidRDefault="00F03A46" w:rsidP="000E605D"/>
    <w:p w14:paraId="7ECA4A87" w14:textId="5DE1201C" w:rsidR="00C12FFA" w:rsidRPr="00F05E42" w:rsidRDefault="002801AF" w:rsidP="000E605D">
      <w:pPr>
        <w:jc w:val="both"/>
      </w:pPr>
      <w:r w:rsidRPr="00F05E42">
        <w:t>Wayne Ellis</w:t>
      </w:r>
      <w:r w:rsidR="00A11E86" w:rsidRPr="00F05E42">
        <w:t xml:space="preserve">, </w:t>
      </w:r>
      <w:r w:rsidR="00753F8A" w:rsidRPr="00F05E42">
        <w:t>President</w:t>
      </w:r>
    </w:p>
    <w:p w14:paraId="319A2364" w14:textId="2DB774F1" w:rsidR="00C12FFA" w:rsidRPr="00F05E42" w:rsidRDefault="00753F8A" w:rsidP="000E605D">
      <w:pPr>
        <w:jc w:val="both"/>
      </w:pPr>
      <w:r w:rsidRPr="00F05E42">
        <w:t>Electrical Engineering Enterprises, Inc.</w:t>
      </w:r>
    </w:p>
    <w:p w14:paraId="014C8108" w14:textId="2CD64468" w:rsidR="00C12FFA" w:rsidRPr="00F05E42" w:rsidRDefault="00753F8A" w:rsidP="000E605D">
      <w:pPr>
        <w:jc w:val="both"/>
      </w:pPr>
      <w:r w:rsidRPr="00F05E42">
        <w:t>5316 E. Henry Ave,</w:t>
      </w:r>
    </w:p>
    <w:p w14:paraId="3692FFD5" w14:textId="151273C2" w:rsidR="00753F8A" w:rsidRPr="00F05E42" w:rsidRDefault="00753F8A" w:rsidP="00753F8A">
      <w:pPr>
        <w:jc w:val="both"/>
      </w:pPr>
      <w:r w:rsidRPr="00F05E42">
        <w:t>Tampa, FL 33610</w:t>
      </w:r>
    </w:p>
    <w:p w14:paraId="7FEFA2AE" w14:textId="3C30D734" w:rsidR="00753F8A" w:rsidRPr="00F05E42" w:rsidRDefault="00DD419E" w:rsidP="00753F8A">
      <w:pPr>
        <w:jc w:val="both"/>
      </w:pPr>
      <w:hyperlink r:id="rId8" w:history="1">
        <w:r w:rsidR="00753F8A" w:rsidRPr="00F05E42">
          <w:rPr>
            <w:rStyle w:val="Hyperlink"/>
          </w:rPr>
          <w:t>Ellis@electeng.com</w:t>
        </w:r>
      </w:hyperlink>
      <w:r w:rsidR="00753F8A" w:rsidRPr="00F05E42">
        <w:t xml:space="preserve"> </w:t>
      </w:r>
    </w:p>
    <w:p w14:paraId="3F2A4AB1" w14:textId="77777777" w:rsidR="00753F8A" w:rsidRPr="00F05E42" w:rsidRDefault="00753F8A" w:rsidP="00753F8A">
      <w:pPr>
        <w:jc w:val="both"/>
      </w:pPr>
    </w:p>
    <w:p w14:paraId="67AC6A5F" w14:textId="3E12CF89" w:rsidR="00F03A46" w:rsidRPr="00F05E42" w:rsidRDefault="00753F8A" w:rsidP="00753F8A">
      <w:pPr>
        <w:ind w:firstLine="720"/>
        <w:jc w:val="both"/>
      </w:pPr>
      <w:r w:rsidRPr="00F05E42">
        <w:t>Compli</w:t>
      </w:r>
      <w:r w:rsidR="00F03A46" w:rsidRPr="00F05E42">
        <w:t>ance Assistance Offer</w:t>
      </w:r>
      <w:r w:rsidR="000E605D" w:rsidRPr="00F05E42">
        <w:t xml:space="preserve"> Letter</w:t>
      </w:r>
    </w:p>
    <w:p w14:paraId="4E346C56" w14:textId="77777777" w:rsidR="00753F8A" w:rsidRPr="00F05E42" w:rsidRDefault="00C12FFA" w:rsidP="00753F8A">
      <w:pPr>
        <w:jc w:val="both"/>
      </w:pPr>
      <w:r w:rsidRPr="00F05E42">
        <w:tab/>
      </w:r>
      <w:r w:rsidR="00753F8A" w:rsidRPr="00F05E42">
        <w:t>Electrical Engineering Enterprises, Inc.</w:t>
      </w:r>
    </w:p>
    <w:p w14:paraId="40691FC6" w14:textId="6CF308D8" w:rsidR="00F03A46" w:rsidRPr="00F05E42" w:rsidRDefault="00C12FFA" w:rsidP="000E605D">
      <w:r w:rsidRPr="00F05E42">
        <w:tab/>
        <w:t>Facility EPA ID</w:t>
      </w:r>
      <w:r w:rsidR="00DE4E1D" w:rsidRPr="00F05E42">
        <w:t xml:space="preserve">: </w:t>
      </w:r>
      <w:r w:rsidR="00A11E86" w:rsidRPr="00F05E42">
        <w:t>FLR00</w:t>
      </w:r>
      <w:r w:rsidR="00753F8A" w:rsidRPr="00F05E42">
        <w:t>0215376</w:t>
      </w:r>
    </w:p>
    <w:p w14:paraId="1BF4B5F7" w14:textId="162D93FE" w:rsidR="00F03A46" w:rsidRPr="00F05E42" w:rsidRDefault="00C12FFA" w:rsidP="000E605D">
      <w:r w:rsidRPr="00F05E42">
        <w:tab/>
      </w:r>
      <w:r w:rsidR="00753F8A" w:rsidRPr="00F05E42">
        <w:t>Hillsborough</w:t>
      </w:r>
      <w:r w:rsidR="00F03A46" w:rsidRPr="00F05E42">
        <w:t xml:space="preserve"> County</w:t>
      </w:r>
    </w:p>
    <w:p w14:paraId="15F57FB4" w14:textId="2AFB0FD5" w:rsidR="00F03A46" w:rsidRPr="00F05E42" w:rsidRDefault="00F03A46" w:rsidP="000E605D"/>
    <w:p w14:paraId="0630CDFF" w14:textId="65662EEB" w:rsidR="00F03A46" w:rsidRPr="00F05E42" w:rsidRDefault="00C12FFA" w:rsidP="000E605D">
      <w:r w:rsidRPr="00F05E42">
        <w:t>Dear M</w:t>
      </w:r>
      <w:r w:rsidR="00DE4E1D" w:rsidRPr="00F05E42">
        <w:t>r</w:t>
      </w:r>
      <w:r w:rsidR="00C61B4C" w:rsidRPr="00F05E42">
        <w:t>.</w:t>
      </w:r>
      <w:r w:rsidR="00A11E86" w:rsidRPr="00F05E42">
        <w:t xml:space="preserve"> </w:t>
      </w:r>
      <w:r w:rsidR="00753F8A" w:rsidRPr="00F05E42">
        <w:t>Ellis</w:t>
      </w:r>
      <w:r w:rsidR="00F03A46" w:rsidRPr="00F05E42">
        <w:t>:</w:t>
      </w:r>
    </w:p>
    <w:p w14:paraId="0B60ED1D" w14:textId="20752F21" w:rsidR="00F03A46" w:rsidRPr="00F05E42" w:rsidRDefault="00F03A46" w:rsidP="000E605D"/>
    <w:p w14:paraId="636050E9" w14:textId="3C4974F1" w:rsidR="00F03A46" w:rsidRPr="00F05E42" w:rsidRDefault="00F03A46" w:rsidP="000E605D">
      <w:pPr>
        <w:widowControl w:val="0"/>
      </w:pPr>
      <w:r w:rsidRPr="00F05E42">
        <w:t>An inspection was conducted a</w:t>
      </w:r>
      <w:r w:rsidR="00C12FFA" w:rsidRPr="00F05E42">
        <w:t xml:space="preserve">t your facility on </w:t>
      </w:r>
      <w:r w:rsidR="00753F8A" w:rsidRPr="00F05E42">
        <w:t>February</w:t>
      </w:r>
      <w:r w:rsidR="00DE4E1D" w:rsidRPr="00F05E42">
        <w:t xml:space="preserve"> </w:t>
      </w:r>
      <w:r w:rsidR="00913B5C" w:rsidRPr="00F05E42">
        <w:t>2</w:t>
      </w:r>
      <w:r w:rsidR="00753F8A" w:rsidRPr="00F05E42">
        <w:t>1</w:t>
      </w:r>
      <w:r w:rsidR="00DE4E1D" w:rsidRPr="00F05E42">
        <w:t>, 202</w:t>
      </w:r>
      <w:r w:rsidR="00753F8A" w:rsidRPr="00F05E42">
        <w:t>1</w:t>
      </w:r>
      <w:r w:rsidRPr="00F05E42">
        <w:t>. During this inspection, potential non-compliance was noted. The purpose of this letter is to offer compliance assistance as a means of resolving this matter.</w:t>
      </w:r>
    </w:p>
    <w:p w14:paraId="010CE5DF" w14:textId="77777777" w:rsidR="00F03A46" w:rsidRPr="00F05E42" w:rsidRDefault="00F03A46" w:rsidP="000E605D">
      <w:pPr>
        <w:widowControl w:val="0"/>
      </w:pPr>
    </w:p>
    <w:p w14:paraId="66DB4CB7" w14:textId="77777777" w:rsidR="00F03A46" w:rsidRPr="00F05E42" w:rsidRDefault="00F03A46" w:rsidP="000E605D">
      <w:pPr>
        <w:widowControl w:val="0"/>
      </w:pPr>
      <w:r w:rsidRPr="00F05E42">
        <w:t>Specifically, potential non-compliance with the requirements of chapter 403, Florida Statutes, chapters 62-710 and 62-730, Florida Administrative Code were observed.  Please see the attached inspection report for a full account of Department observations and recommendations.</w:t>
      </w:r>
    </w:p>
    <w:p w14:paraId="061AE4DF" w14:textId="77777777" w:rsidR="00F03A46" w:rsidRPr="00F05E42" w:rsidRDefault="00F03A46" w:rsidP="000E605D">
      <w:pPr>
        <w:widowControl w:val="0"/>
      </w:pPr>
    </w:p>
    <w:p w14:paraId="50CAFC87" w14:textId="77777777" w:rsidR="00F03A46" w:rsidRPr="00F05E42" w:rsidRDefault="00F03A46" w:rsidP="000E605D">
      <w:pPr>
        <w:widowControl w:val="0"/>
      </w:pPr>
      <w:r w:rsidRPr="00F05E42">
        <w:t xml:space="preserve">We request you review the items of concern noted and respond in writing within </w:t>
      </w:r>
      <w:r w:rsidRPr="00F05E42">
        <w:rPr>
          <w:b/>
        </w:rPr>
        <w:t>15 days</w:t>
      </w:r>
      <w:r w:rsidRPr="00F05E42">
        <w:t xml:space="preserve"> of receipt of this Compliance Assistance Offer. Your written response should include one of the following: </w:t>
      </w:r>
    </w:p>
    <w:p w14:paraId="1646A5C1" w14:textId="77777777" w:rsidR="00F03A46" w:rsidRPr="00F05E42" w:rsidRDefault="00F03A46" w:rsidP="000E605D">
      <w:pPr>
        <w:widowControl w:val="0"/>
      </w:pPr>
    </w:p>
    <w:p w14:paraId="2F51A75E" w14:textId="77777777" w:rsidR="00F03A46" w:rsidRPr="00F05E42" w:rsidRDefault="00F03A46" w:rsidP="000E605D">
      <w:pPr>
        <w:pStyle w:val="ListParagraph"/>
        <w:widowControl w:val="0"/>
        <w:numPr>
          <w:ilvl w:val="0"/>
          <w:numId w:val="1"/>
        </w:numPr>
        <w:rPr>
          <w:sz w:val="24"/>
          <w:szCs w:val="24"/>
        </w:rPr>
      </w:pPr>
      <w:r w:rsidRPr="00F05E42">
        <w:rPr>
          <w:sz w:val="24"/>
          <w:szCs w:val="24"/>
        </w:rPr>
        <w:t>Describe what has been done to resolve the non-compliance issue or provide a schedule de scribing how/when the issue will be addressed, or</w:t>
      </w:r>
    </w:p>
    <w:p w14:paraId="6A8E9B36" w14:textId="6D332262" w:rsidR="00F03A46" w:rsidRPr="00F05E42" w:rsidRDefault="00F03A46" w:rsidP="000E605D">
      <w:pPr>
        <w:pStyle w:val="ListParagraph"/>
        <w:widowControl w:val="0"/>
        <w:numPr>
          <w:ilvl w:val="0"/>
          <w:numId w:val="1"/>
        </w:numPr>
        <w:rPr>
          <w:sz w:val="24"/>
          <w:szCs w:val="24"/>
        </w:rPr>
      </w:pPr>
      <w:r w:rsidRPr="00F05E42">
        <w:rPr>
          <w:sz w:val="24"/>
          <w:szCs w:val="24"/>
        </w:rPr>
        <w:t>Provide the requested information, or information that mitigates the concerns or demonstrates them to be invalid</w:t>
      </w:r>
      <w:r w:rsidR="000E605D" w:rsidRPr="00F05E42">
        <w:rPr>
          <w:sz w:val="24"/>
          <w:szCs w:val="24"/>
        </w:rPr>
        <w:t>.</w:t>
      </w:r>
    </w:p>
    <w:p w14:paraId="7BE54D31" w14:textId="77777777" w:rsidR="00F03A46" w:rsidRPr="00F05E42" w:rsidRDefault="00F03A46" w:rsidP="000E605D">
      <w:pPr>
        <w:widowControl w:val="0"/>
      </w:pPr>
    </w:p>
    <w:p w14:paraId="7877DB26" w14:textId="09E131CA" w:rsidR="00F03A46" w:rsidRPr="00F05E42" w:rsidRDefault="00F03A46" w:rsidP="000E605D">
      <w:pPr>
        <w:widowControl w:val="0"/>
      </w:pPr>
      <w:r w:rsidRPr="00F05E42">
        <w:t xml:space="preserve">It is the Department’s desire that you are able adequately address the </w:t>
      </w:r>
      <w:proofErr w:type="gramStart"/>
      <w:r w:rsidRPr="00F05E42">
        <w:t>aforementioned issues</w:t>
      </w:r>
      <w:proofErr w:type="gramEnd"/>
      <w:r w:rsidRPr="00F05E42">
        <w:t xml:space="preserve"> within 15 days so that this matter can be closed. Your failure to respond promptly may result in the initiation of formal enforcement proceedings.  </w:t>
      </w:r>
    </w:p>
    <w:p w14:paraId="76B9C9EA" w14:textId="5084183C" w:rsidR="000E605D" w:rsidRPr="00F05E42" w:rsidRDefault="000E605D" w:rsidP="000E605D">
      <w:pPr>
        <w:widowControl w:val="0"/>
      </w:pPr>
    </w:p>
    <w:p w14:paraId="76A283F2" w14:textId="77777777" w:rsidR="000E605D" w:rsidRPr="00F05E42" w:rsidRDefault="000E605D" w:rsidP="000E605D">
      <w:pPr>
        <w:widowControl w:val="0"/>
      </w:pPr>
    </w:p>
    <w:p w14:paraId="5BE36C0E" w14:textId="77777777" w:rsidR="00DD419E" w:rsidRDefault="00DD419E" w:rsidP="000E605D">
      <w:pPr>
        <w:widowControl w:val="0"/>
      </w:pPr>
    </w:p>
    <w:p w14:paraId="2B5C0619" w14:textId="576BC14C" w:rsidR="00F03A46" w:rsidRPr="00F05E42" w:rsidRDefault="00F03A46" w:rsidP="000E605D">
      <w:pPr>
        <w:widowControl w:val="0"/>
      </w:pPr>
      <w:r w:rsidRPr="00F05E42">
        <w:lastRenderedPageBreak/>
        <w:t>Please address your respon</w:t>
      </w:r>
      <w:r w:rsidR="00C12FFA" w:rsidRPr="00F05E42">
        <w:t xml:space="preserve">se and any questions to </w:t>
      </w:r>
      <w:r w:rsidR="00753F8A" w:rsidRPr="00F05E42">
        <w:t>Abigail Bridges</w:t>
      </w:r>
      <w:r w:rsidRPr="00F05E42">
        <w:t xml:space="preserve"> of the Southwest</w:t>
      </w:r>
      <w:r w:rsidR="00C12FFA" w:rsidRPr="00F05E42">
        <w:t xml:space="preserve"> District Office at 813-470-5</w:t>
      </w:r>
      <w:r w:rsidR="00753F8A" w:rsidRPr="00F05E42">
        <w:t>787</w:t>
      </w:r>
      <w:r w:rsidRPr="00F05E42">
        <w:t xml:space="preserve"> or via e-mail at </w:t>
      </w:r>
      <w:hyperlink r:id="rId9" w:history="1">
        <w:r w:rsidR="00753F8A" w:rsidRPr="00F05E42">
          <w:rPr>
            <w:rStyle w:val="Hyperlink"/>
          </w:rPr>
          <w:t>Abigail.Bridges@FloridaDEP.gov</w:t>
        </w:r>
      </w:hyperlink>
      <w:r w:rsidRPr="00F05E42">
        <w:t>. We look forward to your cooperation with this matter.</w:t>
      </w:r>
    </w:p>
    <w:p w14:paraId="0462BB29" w14:textId="77777777" w:rsidR="00F03A46" w:rsidRPr="00F05E42" w:rsidRDefault="00F03A46" w:rsidP="000E605D"/>
    <w:p w14:paraId="163A4E61" w14:textId="77777777" w:rsidR="00F03A46" w:rsidRPr="00F05E42" w:rsidRDefault="00F03A46" w:rsidP="000E605D">
      <w:r w:rsidRPr="00F05E42">
        <w:t>Sincerely,</w:t>
      </w:r>
    </w:p>
    <w:p w14:paraId="2180AA79" w14:textId="512A514F" w:rsidR="00F03A46" w:rsidRPr="00F05E42" w:rsidRDefault="00F03A46" w:rsidP="000E605D">
      <w:pPr>
        <w:rPr>
          <w:noProof/>
        </w:rPr>
      </w:pPr>
    </w:p>
    <w:p w14:paraId="5F7E239B" w14:textId="0F211F83" w:rsidR="009B5039" w:rsidRPr="00F05E42" w:rsidRDefault="00F05E42" w:rsidP="000E605D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C29513" wp14:editId="37DD9B0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743075" cy="200025"/>
                <wp:effectExtent l="38100" t="57150" r="9525" b="4762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ContentPartPr/>
                          </w14:nvContentPartPr>
                          <w14:xfrm>
                            <a:off x="0" y="0"/>
                            <a:ext cx="1743075" cy="200025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6" name="Ink 6"/>
                            <a:cNvPicPr/>
                          </a:nvPicPr>
                          <a:blipFill>
                            <a:blip xmlns:r="http://schemas.openxmlformats.org/officeDocument/2006/relationships" r:embed="rId1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9000" y="-9000"/>
                              <a:ext cx="1819440" cy="24660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672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.7pt;margin-top:3.75pt;width:138.6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">
                <v:imagedata r:id="rId12" o:title=""/>
              </v:shape>
            </w:pict>
          </mc:Fallback>
        </mc:AlternateContent>
      </w:r>
    </w:p>
    <w:p w14:paraId="0047E64F" w14:textId="77777777" w:rsidR="00DE4E1D" w:rsidRPr="00F05E42" w:rsidRDefault="00DE4E1D" w:rsidP="000E605D"/>
    <w:p w14:paraId="271844E8" w14:textId="79E564F9" w:rsidR="00F03A46" w:rsidRPr="00F05E42" w:rsidRDefault="00DE4E1D" w:rsidP="000E60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05E42">
        <w:rPr>
          <w:rFonts w:ascii="Times New Roman" w:hAnsi="Times New Roman" w:cs="Times New Roman"/>
          <w:color w:val="auto"/>
        </w:rPr>
        <w:t>Michael Lynch</w:t>
      </w:r>
    </w:p>
    <w:p w14:paraId="69184AA0" w14:textId="22C4D1C2" w:rsidR="00F03A46" w:rsidRPr="00F05E42" w:rsidRDefault="00DE4E1D" w:rsidP="000E60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05E42">
        <w:rPr>
          <w:rFonts w:ascii="Times New Roman" w:hAnsi="Times New Roman" w:cs="Times New Roman"/>
          <w:color w:val="auto"/>
        </w:rPr>
        <w:t>Environmental Administrator</w:t>
      </w:r>
    </w:p>
    <w:p w14:paraId="63F3CDDD" w14:textId="77777777" w:rsidR="00F03A46" w:rsidRPr="00F05E42" w:rsidRDefault="00F03A46" w:rsidP="000E60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05E42">
        <w:rPr>
          <w:rFonts w:ascii="Times New Roman" w:hAnsi="Times New Roman" w:cs="Times New Roman"/>
          <w:color w:val="auto"/>
        </w:rPr>
        <w:t>Southwest District</w:t>
      </w:r>
    </w:p>
    <w:p w14:paraId="1B2D8D26" w14:textId="77777777" w:rsidR="00F03A46" w:rsidRPr="00F05E42" w:rsidRDefault="00F03A46" w:rsidP="000E60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05E42">
        <w:rPr>
          <w:rFonts w:ascii="Times New Roman" w:hAnsi="Times New Roman" w:cs="Times New Roman"/>
          <w:color w:val="auto"/>
        </w:rPr>
        <w:t>Florida Department of Environmental Protection</w:t>
      </w:r>
    </w:p>
    <w:p w14:paraId="53141096" w14:textId="29309341" w:rsidR="00F03A46" w:rsidRPr="00F05E42" w:rsidRDefault="00F03A46" w:rsidP="000E605D"/>
    <w:p w14:paraId="478DF23D" w14:textId="2B92EEE5" w:rsidR="000E605D" w:rsidRPr="00F05E42" w:rsidRDefault="000E605D" w:rsidP="000E605D"/>
    <w:p w14:paraId="3EE38DC6" w14:textId="2C1B60C9" w:rsidR="000E605D" w:rsidRPr="00F05E42" w:rsidRDefault="000E605D" w:rsidP="000E605D">
      <w:r w:rsidRPr="00F05E42">
        <w:t>Attachment:  Inspection Report</w:t>
      </w:r>
    </w:p>
    <w:p w14:paraId="6A5BFBAD" w14:textId="77777777" w:rsidR="000E605D" w:rsidRPr="00F05E42" w:rsidRDefault="000E605D" w:rsidP="000E605D"/>
    <w:p w14:paraId="31A10F69" w14:textId="77777777" w:rsidR="00F03A46" w:rsidRPr="00F05E42" w:rsidRDefault="00F03A46" w:rsidP="000E605D"/>
    <w:p w14:paraId="2BC53C94" w14:textId="0D43849D" w:rsidR="00C12FFA" w:rsidRPr="00F05E42" w:rsidRDefault="00F03A46" w:rsidP="000E60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05E42">
        <w:rPr>
          <w:rFonts w:ascii="Times New Roman" w:hAnsi="Times New Roman" w:cs="Times New Roman"/>
        </w:rPr>
        <w:t>cc:</w:t>
      </w:r>
      <w:r w:rsidRPr="00F05E42">
        <w:rPr>
          <w:rFonts w:ascii="Times New Roman" w:hAnsi="Times New Roman" w:cs="Times New Roman"/>
        </w:rPr>
        <w:tab/>
      </w:r>
      <w:r w:rsidR="00DE4E1D" w:rsidRPr="00F05E42">
        <w:rPr>
          <w:rFonts w:ascii="Times New Roman" w:hAnsi="Times New Roman" w:cs="Times New Roman"/>
          <w:color w:val="auto"/>
        </w:rPr>
        <w:t>Michael Lynch</w:t>
      </w:r>
      <w:r w:rsidRPr="00F05E42">
        <w:rPr>
          <w:rFonts w:ascii="Times New Roman" w:hAnsi="Times New Roman" w:cs="Times New Roman"/>
          <w:color w:val="auto"/>
        </w:rPr>
        <w:t xml:space="preserve">, DEP; </w:t>
      </w:r>
      <w:hyperlink r:id="rId13" w:history="1">
        <w:r w:rsidR="00DE4E1D" w:rsidRPr="00F05E42">
          <w:rPr>
            <w:rStyle w:val="Hyperlink"/>
            <w:rFonts w:ascii="Times New Roman" w:hAnsi="Times New Roman" w:cs="Times New Roman"/>
          </w:rPr>
          <w:t>Michael.Lynch@floridadep.gov</w:t>
        </w:r>
      </w:hyperlink>
      <w:r w:rsidRPr="00F05E42">
        <w:rPr>
          <w:rFonts w:ascii="Times New Roman" w:hAnsi="Times New Roman" w:cs="Times New Roman"/>
          <w:color w:val="auto"/>
        </w:rPr>
        <w:t xml:space="preserve">  </w:t>
      </w:r>
      <w:r w:rsidRPr="00F05E42">
        <w:rPr>
          <w:rFonts w:ascii="Times New Roman" w:hAnsi="Times New Roman" w:cs="Times New Roman"/>
        </w:rPr>
        <w:t xml:space="preserve"> </w:t>
      </w:r>
    </w:p>
    <w:p w14:paraId="575ADC93" w14:textId="481DB80E" w:rsidR="006B3478" w:rsidRPr="00F05E42" w:rsidRDefault="00A11E86" w:rsidP="000E605D">
      <w:pPr>
        <w:ind w:firstLine="720"/>
        <w:rPr>
          <w:rStyle w:val="Hyperlink"/>
        </w:rPr>
      </w:pPr>
      <w:r w:rsidRPr="00F05E42">
        <w:t>Abigail Bridges</w:t>
      </w:r>
      <w:r w:rsidR="006B3478" w:rsidRPr="00F05E42">
        <w:t xml:space="preserve">, DEP; </w:t>
      </w:r>
      <w:hyperlink r:id="rId14" w:history="1">
        <w:r w:rsidRPr="00F05E42">
          <w:rPr>
            <w:rStyle w:val="Hyperlink"/>
          </w:rPr>
          <w:t>Abigail.Bridges@floridadep.gov</w:t>
        </w:r>
      </w:hyperlink>
    </w:p>
    <w:p w14:paraId="22FD2916" w14:textId="1043D36B" w:rsidR="00A11E86" w:rsidRPr="00F05E42" w:rsidRDefault="00A11E86" w:rsidP="00A11E86">
      <w:r w:rsidRPr="00F05E42">
        <w:tab/>
      </w:r>
      <w:bookmarkStart w:id="0" w:name="_Hlk58997694"/>
      <w:r w:rsidR="00753F8A" w:rsidRPr="00F05E42">
        <w:t xml:space="preserve">Nicole Wilson, Electrical Engineering; </w:t>
      </w:r>
      <w:bookmarkStart w:id="1" w:name="_GoBack"/>
      <w:r w:rsidR="00DD419E">
        <w:fldChar w:fldCharType="begin"/>
      </w:r>
      <w:r w:rsidR="00DD419E">
        <w:instrText xml:space="preserve"> HYPERLINK "mailto:wilson@electeng.com" </w:instrText>
      </w:r>
      <w:r w:rsidR="00DD419E">
        <w:fldChar w:fldCharType="separate"/>
      </w:r>
      <w:r w:rsidR="00753F8A" w:rsidRPr="00F05E42">
        <w:rPr>
          <w:rStyle w:val="Hyperlink"/>
        </w:rPr>
        <w:t>wilson@electeng.com</w:t>
      </w:r>
      <w:r w:rsidR="00DD419E">
        <w:rPr>
          <w:rStyle w:val="Hyperlink"/>
        </w:rPr>
        <w:fldChar w:fldCharType="end"/>
      </w:r>
      <w:r w:rsidR="00753F8A" w:rsidRPr="00F05E42">
        <w:t xml:space="preserve"> </w:t>
      </w:r>
      <w:bookmarkEnd w:id="0"/>
      <w:bookmarkEnd w:id="1"/>
    </w:p>
    <w:p w14:paraId="01A20302" w14:textId="3F69F51A" w:rsidR="00C61B4C" w:rsidRPr="00F05E42" w:rsidRDefault="00DE4E1D" w:rsidP="000E605D">
      <w:pPr>
        <w:ind w:firstLine="720"/>
      </w:pPr>
      <w:r w:rsidRPr="00F05E42">
        <w:t xml:space="preserve"> </w:t>
      </w:r>
    </w:p>
    <w:p w14:paraId="435BA05E" w14:textId="77777777" w:rsidR="00C61B4C" w:rsidRPr="00F05E42" w:rsidRDefault="00C61B4C" w:rsidP="000E605D">
      <w:pPr>
        <w:ind w:firstLine="720"/>
      </w:pPr>
    </w:p>
    <w:p w14:paraId="599D04E0" w14:textId="77777777" w:rsidR="00C12FFA" w:rsidRPr="00F05E42" w:rsidRDefault="00C12FFA" w:rsidP="000E605D">
      <w:pPr>
        <w:ind w:firstLine="720"/>
      </w:pPr>
    </w:p>
    <w:sectPr w:rsidR="00C12FFA" w:rsidRPr="00F05E42" w:rsidSect="000E605D">
      <w:footerReference w:type="default" r:id="rId15"/>
      <w:headerReference w:type="first" r:id="rId16"/>
      <w:footerReference w:type="first" r:id="rId17"/>
      <w:pgSz w:w="12240" w:h="15840"/>
      <w:pgMar w:top="1440" w:right="15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DB360" w14:textId="77777777" w:rsidR="00936144" w:rsidRDefault="00936144">
      <w:r>
        <w:separator/>
      </w:r>
    </w:p>
  </w:endnote>
  <w:endnote w:type="continuationSeparator" w:id="0">
    <w:p w14:paraId="293CFDD2" w14:textId="77777777" w:rsidR="00936144" w:rsidRDefault="0093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2F36" w14:textId="77777777" w:rsidR="009B5039" w:rsidRPr="009B5039" w:rsidRDefault="009B5039" w:rsidP="009B5039">
    <w:pPr>
      <w:pStyle w:val="Footer"/>
      <w:jc w:val="center"/>
      <w:rPr>
        <w:i/>
        <w:sz w:val="20"/>
        <w:szCs w:val="20"/>
      </w:rPr>
    </w:pPr>
    <w:r w:rsidRPr="009B5039">
      <w:rPr>
        <w:i/>
        <w:sz w:val="20"/>
        <w:szCs w:val="20"/>
      </w:rPr>
      <w:t>www.FloridaDEP.gov</w:t>
    </w:r>
  </w:p>
  <w:p w14:paraId="284D94F0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EA86" w14:textId="62297EA8" w:rsidR="00F401A3" w:rsidRPr="009B5039" w:rsidRDefault="009B5039" w:rsidP="000F5650">
    <w:pPr>
      <w:pStyle w:val="Footer"/>
      <w:jc w:val="center"/>
      <w:rPr>
        <w:i/>
        <w:sz w:val="20"/>
        <w:szCs w:val="20"/>
      </w:rPr>
    </w:pPr>
    <w:r w:rsidRPr="009B5039">
      <w:rPr>
        <w:i/>
        <w:sz w:val="20"/>
        <w:szCs w:val="20"/>
      </w:rPr>
      <w:t>www.FloridaDEP.gov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9C5D3" w14:textId="77777777" w:rsidR="00936144" w:rsidRDefault="00936144">
      <w:r>
        <w:separator/>
      </w:r>
    </w:p>
  </w:footnote>
  <w:footnote w:type="continuationSeparator" w:id="0">
    <w:p w14:paraId="2BD9D325" w14:textId="77777777" w:rsidR="00936144" w:rsidRDefault="0093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540"/>
      <w:tblW w:w="10708" w:type="dxa"/>
      <w:tblLayout w:type="fixed"/>
      <w:tblLook w:val="01E0" w:firstRow="1" w:lastRow="1" w:firstColumn="1" w:lastColumn="1" w:noHBand="0" w:noVBand="0"/>
    </w:tblPr>
    <w:tblGrid>
      <w:gridCol w:w="10708"/>
    </w:tblGrid>
    <w:tr w:rsidR="00441A74" w14:paraId="59913EA7" w14:textId="77777777" w:rsidTr="00441A74">
      <w:trPr>
        <w:trHeight w:val="2212"/>
      </w:trPr>
      <w:tc>
        <w:tcPr>
          <w:tcW w:w="10708" w:type="dxa"/>
        </w:tcPr>
        <w:tbl>
          <w:tblPr>
            <w:tblpPr w:leftFromText="180" w:rightFromText="180" w:horzAnchor="margin" w:tblpXSpec="center" w:tblpY="-540"/>
            <w:tblW w:w="10365" w:type="dxa"/>
            <w:tblLayout w:type="fixed"/>
            <w:tblLook w:val="01E0" w:firstRow="1" w:lastRow="1" w:firstColumn="1" w:lastColumn="1" w:noHBand="0" w:noVBand="0"/>
          </w:tblPr>
          <w:tblGrid>
            <w:gridCol w:w="2340"/>
            <w:gridCol w:w="5506"/>
            <w:gridCol w:w="2519"/>
          </w:tblGrid>
          <w:tr w:rsidR="0089446B" w14:paraId="41FA45D5" w14:textId="77777777" w:rsidTr="0089446B">
            <w:tc>
              <w:tcPr>
                <w:tcW w:w="2340" w:type="dxa"/>
                <w:hideMark/>
              </w:tcPr>
              <w:p w14:paraId="5070C158" w14:textId="43CE9208" w:rsidR="0089446B" w:rsidRDefault="0089446B" w:rsidP="0089446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AF9E91D" wp14:editId="077237AD">
                      <wp:extent cx="1133475" cy="1171575"/>
                      <wp:effectExtent l="0" t="0" r="9525" b="9525"/>
                      <wp:docPr id="15" name="Picture 15" descr="Florida Department of Environmental Protection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lorida Department of Environmental Protection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47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508" w:type="dxa"/>
              </w:tcPr>
              <w:p w14:paraId="10B63592" w14:textId="77777777" w:rsidR="0089446B" w:rsidRDefault="0089446B" w:rsidP="0089446B">
                <w:pPr>
                  <w:spacing w:line="120" w:lineRule="atLeast"/>
                  <w:jc w:val="center"/>
                  <w:rPr>
                    <w:rFonts w:ascii="Franklin Gothic Demi Cond" w:eastAsia="Adobe Fan Heiti Std B" w:hAnsi="Franklin Gothic Demi Cond" w:cs="Tahoma"/>
                    <w:b/>
                    <w:caps/>
                    <w:color w:val="435132"/>
                    <w:spacing w:val="28"/>
                    <w:sz w:val="40"/>
                    <w:szCs w:val="40"/>
                  </w:rPr>
                </w:pPr>
                <w:r>
                  <w:rPr>
                    <w:rFonts w:ascii="Franklin Gothic Demi Cond" w:eastAsia="Adobe Fan Heiti Std B" w:hAnsi="Franklin Gothic Demi Cond" w:cs="Tahoma"/>
                    <w:b/>
                    <w:caps/>
                    <w:color w:val="435132"/>
                    <w:spacing w:val="28"/>
                    <w:sz w:val="40"/>
                    <w:szCs w:val="40"/>
                  </w:rPr>
                  <w:t>Florida Department of</w:t>
                </w:r>
              </w:p>
              <w:p w14:paraId="3931EB65" w14:textId="77777777" w:rsidR="0089446B" w:rsidRDefault="0089446B" w:rsidP="0089446B">
                <w:pPr>
                  <w:spacing w:line="120" w:lineRule="atLeast"/>
                  <w:jc w:val="center"/>
                  <w:rPr>
                    <w:rFonts w:ascii="Franklin Gothic Demi Cond" w:eastAsia="Adobe Fan Heiti Std B" w:hAnsi="Franklin Gothic Demi Cond" w:cs="Tahoma"/>
                    <w:b/>
                    <w:color w:val="435132"/>
                    <w:sz w:val="48"/>
                    <w:szCs w:val="48"/>
                  </w:rPr>
                </w:pPr>
                <w:r>
                  <w:rPr>
                    <w:rFonts w:ascii="Franklin Gothic Demi Cond" w:eastAsia="Adobe Fan Heiti Std B" w:hAnsi="Franklin Gothic Demi Cond" w:cs="Tahoma"/>
                    <w:b/>
                    <w:color w:val="435132"/>
                    <w:sz w:val="48"/>
                    <w:szCs w:val="48"/>
                  </w:rPr>
                  <w:t>Environmental Protection</w:t>
                </w:r>
              </w:p>
              <w:p w14:paraId="4B2054DD" w14:textId="77777777" w:rsidR="0089446B" w:rsidRDefault="0089446B" w:rsidP="0089446B">
                <w:pPr>
                  <w:spacing w:line="220" w:lineRule="exact"/>
                  <w:jc w:val="center"/>
                  <w:rPr>
                    <w:rFonts w:ascii="Franklin Gothic Medium" w:eastAsia="Adobe Fan Heiti Std B" w:hAnsi="Franklin Gothic Medium" w:cs="Tahoma"/>
                    <w:b/>
                    <w:sz w:val="20"/>
                    <w:szCs w:val="20"/>
                  </w:rPr>
                </w:pPr>
              </w:p>
              <w:p w14:paraId="51CD0263" w14:textId="4A8DAC79" w:rsidR="0089446B" w:rsidRDefault="0089446B" w:rsidP="0089446B">
                <w:pPr>
                  <w:jc w:val="center"/>
                  <w:rPr>
                    <w:rFonts w:ascii="Franklin Gothic Medium Cond" w:eastAsia="Adobe Fan Heiti Std B" w:hAnsi="Franklin Gothic Medium Cond"/>
                    <w:sz w:val="22"/>
                    <w:szCs w:val="22"/>
                  </w:rPr>
                </w:pPr>
                <w:r>
                  <w:rPr>
                    <w:rFonts w:ascii="Franklin Gothic Medium Cond" w:eastAsia="Adobe Fan Heiti Std B" w:hAnsi="Franklin Gothic Medium Cond" w:cs="Tahoma"/>
                    <w:sz w:val="22"/>
                    <w:szCs w:val="22"/>
                  </w:rPr>
                  <w:fldChar w:fldCharType="begin"/>
                </w:r>
                <w:r>
                  <w:rPr>
                    <w:rFonts w:ascii="Franklin Gothic Medium Cond" w:eastAsia="Adobe Fan Heiti Std B" w:hAnsi="Franklin Gothic Medium Cond" w:cs="Tahoma"/>
                    <w:sz w:val="22"/>
                    <w:szCs w:val="22"/>
                  </w:rPr>
                  <w:instrText xml:space="preserve"> FILLIN  "Enter Address"  \* MERGEFORMAT </w:instrText>
                </w:r>
                <w:r>
                  <w:rPr>
                    <w:rFonts w:ascii="Franklin Gothic Medium Cond" w:eastAsia="Adobe Fan Heiti Std B" w:hAnsi="Franklin Gothic Medium Cond" w:cs="Tahoma"/>
                    <w:sz w:val="22"/>
                    <w:szCs w:val="22"/>
                  </w:rPr>
                  <w:fldChar w:fldCharType="separate"/>
                </w:r>
                <w:r w:rsidR="00DD419E">
                  <w:rPr>
                    <w:rFonts w:ascii="Franklin Gothic Medium Cond" w:eastAsia="Adobe Fan Heiti Std B" w:hAnsi="Franklin Gothic Medium Cond" w:cs="Tahoma"/>
                    <w:sz w:val="22"/>
                    <w:szCs w:val="22"/>
                  </w:rPr>
                  <w:t>Southwest District Office</w:t>
                </w:r>
                <w:r w:rsidR="00DD419E">
                  <w:rPr>
                    <w:rFonts w:ascii="Franklin Gothic Medium Cond" w:eastAsia="Adobe Fan Heiti Std B" w:hAnsi="Franklin Gothic Medium Cond" w:cs="Tahoma"/>
                    <w:sz w:val="22"/>
                    <w:szCs w:val="22"/>
                  </w:rPr>
                  <w:br/>
                  <w:t>13051 North Telecom Parkway #101</w:t>
                </w:r>
                <w:r w:rsidR="00DD419E">
                  <w:rPr>
                    <w:rFonts w:ascii="Franklin Gothic Medium Cond" w:eastAsia="Adobe Fan Heiti Std B" w:hAnsi="Franklin Gothic Medium Cond" w:cs="Tahoma"/>
                    <w:sz w:val="22"/>
                    <w:szCs w:val="22"/>
                  </w:rPr>
                  <w:br/>
                  <w:t xml:space="preserve">Temple Terrace, </w:t>
                </w:r>
                <w:proofErr w:type="gramStart"/>
                <w:r w:rsidR="00DD419E">
                  <w:rPr>
                    <w:rFonts w:ascii="Franklin Gothic Medium Cond" w:eastAsia="Adobe Fan Heiti Std B" w:hAnsi="Franklin Gothic Medium Cond" w:cs="Tahoma"/>
                    <w:sz w:val="22"/>
                    <w:szCs w:val="22"/>
                  </w:rPr>
                  <w:t>Florida  33637</w:t>
                </w:r>
                <w:proofErr w:type="gramEnd"/>
                <w:r>
                  <w:rPr>
                    <w:rFonts w:ascii="Franklin Gothic Medium Cond" w:eastAsia="Adobe Fan Heiti Std B" w:hAnsi="Franklin Gothic Medium Cond" w:cs="Tahoma"/>
                    <w:sz w:val="22"/>
                    <w:szCs w:val="22"/>
                  </w:rPr>
                  <w:fldChar w:fldCharType="end"/>
                </w:r>
                <w:r>
                  <w:rPr>
                    <w:rFonts w:ascii="Franklin Gothic Medium Cond" w:eastAsia="Adobe Fan Heiti Std B" w:hAnsi="Franklin Gothic Medium Cond" w:cs="Tahoma"/>
                    <w:sz w:val="22"/>
                    <w:szCs w:val="22"/>
                  </w:rPr>
                  <w:t>-0926</w:t>
                </w:r>
              </w:p>
            </w:tc>
            <w:tc>
              <w:tcPr>
                <w:tcW w:w="2520" w:type="dxa"/>
              </w:tcPr>
              <w:p w14:paraId="40E16336" w14:textId="77777777" w:rsidR="0089446B" w:rsidRDefault="0089446B" w:rsidP="0089446B">
                <w:pPr>
                  <w:jc w:val="right"/>
                  <w:rPr>
                    <w:rFonts w:ascii="Franklin Gothic Demi Cond" w:eastAsia="Adobe Fan Heiti Std B" w:hAnsi="Franklin Gothic Demi Cond" w:cs="Tahoma"/>
                    <w:b/>
                    <w:color w:val="435132"/>
                    <w:sz w:val="20"/>
                    <w:szCs w:val="20"/>
                  </w:rPr>
                </w:pPr>
                <w:r>
                  <w:rPr>
                    <w:rFonts w:ascii="Franklin Gothic Demi Cond" w:eastAsia="Adobe Fan Heiti Std B" w:hAnsi="Franklin Gothic Demi Cond" w:cs="Tahoma"/>
                    <w:b/>
                    <w:color w:val="435132"/>
                  </w:rPr>
                  <w:t>Ron DeSantis</w:t>
                </w:r>
              </w:p>
              <w:p w14:paraId="21A7E0E4" w14:textId="77777777" w:rsidR="0089446B" w:rsidRDefault="0089446B" w:rsidP="0089446B">
                <w:pPr>
                  <w:spacing w:line="200" w:lineRule="exact"/>
                  <w:jc w:val="right"/>
                  <w:rPr>
                    <w:rFonts w:ascii="Franklin Gothic Medium Cond" w:eastAsia="Adobe Fan Heiti Std B" w:hAnsi="Franklin Gothic Medium Cond" w:cs="Tahoma"/>
                  </w:rPr>
                </w:pPr>
                <w:r>
                  <w:rPr>
                    <w:rFonts w:ascii="Franklin Gothic Medium Cond" w:eastAsia="Adobe Fan Heiti Std B" w:hAnsi="Franklin Gothic Medium Cond" w:cs="Tahoma"/>
                  </w:rPr>
                  <w:t>Governor</w:t>
                </w:r>
              </w:p>
              <w:p w14:paraId="406B4F3D" w14:textId="77777777" w:rsidR="0089446B" w:rsidRDefault="0089446B" w:rsidP="0089446B">
                <w:pPr>
                  <w:jc w:val="right"/>
                  <w:rPr>
                    <w:rFonts w:ascii="Franklin Gothic Demi Cond" w:eastAsia="Adobe Fan Heiti Std B" w:hAnsi="Franklin Gothic Demi Cond" w:cs="Tahoma"/>
                    <w:b/>
                  </w:rPr>
                </w:pPr>
              </w:p>
              <w:p w14:paraId="6FCBAAC7" w14:textId="77777777" w:rsidR="0089446B" w:rsidRDefault="0089446B" w:rsidP="0089446B">
                <w:pPr>
                  <w:jc w:val="right"/>
                  <w:rPr>
                    <w:rFonts w:ascii="Franklin Gothic Demi Cond" w:eastAsia="Adobe Fan Heiti Std B" w:hAnsi="Franklin Gothic Demi Cond" w:cs="Tahoma"/>
                  </w:rPr>
                </w:pPr>
                <w:r>
                  <w:rPr>
                    <w:rFonts w:ascii="Franklin Gothic Demi Cond" w:eastAsia="Adobe Fan Heiti Std B" w:hAnsi="Franklin Gothic Demi Cond" w:cs="Tahoma"/>
                    <w:b/>
                    <w:color w:val="435132"/>
                  </w:rPr>
                  <w:t>Jeanette</w:t>
                </w:r>
                <w:r>
                  <w:rPr>
                    <w:rFonts w:ascii="Franklin Gothic Demi Cond" w:eastAsia="Adobe Fan Heiti Std B" w:hAnsi="Franklin Gothic Demi Cond" w:cs="Tahoma"/>
                    <w:color w:val="435132"/>
                  </w:rPr>
                  <w:t xml:space="preserve"> </w:t>
                </w:r>
                <w:proofErr w:type="spellStart"/>
                <w:r>
                  <w:rPr>
                    <w:rFonts w:ascii="Franklin Gothic Demi Cond" w:eastAsia="Adobe Fan Heiti Std B" w:hAnsi="Franklin Gothic Demi Cond" w:cs="Tahoma"/>
                    <w:b/>
                    <w:color w:val="435132"/>
                  </w:rPr>
                  <w:t>Nu</w:t>
                </w:r>
                <w:r>
                  <w:rPr>
                    <w:rFonts w:ascii="Franklin Gothic Demi Cond" w:hAnsi="Franklin Gothic Demi Cond"/>
                    <w:b/>
                    <w:color w:val="435132"/>
                    <w:shd w:val="clear" w:color="auto" w:fill="FFFFFF"/>
                  </w:rPr>
                  <w:t>ñ</w:t>
                </w:r>
                <w:r>
                  <w:rPr>
                    <w:rFonts w:ascii="Franklin Gothic Demi Cond" w:eastAsia="Adobe Fan Heiti Std B" w:hAnsi="Franklin Gothic Demi Cond" w:cs="Tahoma"/>
                    <w:b/>
                    <w:color w:val="435132"/>
                  </w:rPr>
                  <w:t>ez</w:t>
                </w:r>
                <w:proofErr w:type="spellEnd"/>
                <w:r>
                  <w:rPr>
                    <w:rFonts w:ascii="Franklin Gothic Demi Cond" w:eastAsia="Adobe Fan Heiti Std B" w:hAnsi="Franklin Gothic Demi Cond" w:cs="Tahoma"/>
                  </w:rPr>
                  <w:br/>
                </w:r>
                <w:r>
                  <w:rPr>
                    <w:rFonts w:ascii="Franklin Gothic Medium Cond" w:eastAsia="Adobe Fan Heiti Std B" w:hAnsi="Franklin Gothic Medium Cond" w:cs="Tahoma"/>
                  </w:rPr>
                  <w:t>Lt. Governor</w:t>
                </w:r>
              </w:p>
              <w:p w14:paraId="73638967" w14:textId="77777777" w:rsidR="0089446B" w:rsidRDefault="0089446B" w:rsidP="0089446B">
                <w:pPr>
                  <w:jc w:val="right"/>
                  <w:rPr>
                    <w:rFonts w:ascii="Franklin Gothic Demi Cond" w:eastAsia="Adobe Fan Heiti Std B" w:hAnsi="Franklin Gothic Demi Cond" w:cs="Tahoma"/>
                    <w:b/>
                  </w:rPr>
                </w:pPr>
              </w:p>
              <w:p w14:paraId="4C9B3106" w14:textId="77777777" w:rsidR="0089446B" w:rsidRDefault="0089446B" w:rsidP="0089446B">
                <w:pPr>
                  <w:jc w:val="right"/>
                  <w:rPr>
                    <w:rFonts w:ascii="Franklin Gothic Demi Cond" w:eastAsia="Adobe Fan Heiti Std B" w:hAnsi="Franklin Gothic Demi Cond" w:cs="Tahoma"/>
                    <w:b/>
                    <w:color w:val="435132"/>
                  </w:rPr>
                </w:pPr>
                <w:r>
                  <w:rPr>
                    <w:rFonts w:ascii="Franklin Gothic Demi Cond" w:eastAsia="Adobe Fan Heiti Std B" w:hAnsi="Franklin Gothic Demi Cond" w:cs="Tahoma"/>
                    <w:b/>
                    <w:color w:val="435132"/>
                  </w:rPr>
                  <w:t xml:space="preserve">Noah </w:t>
                </w:r>
                <w:proofErr w:type="spellStart"/>
                <w:r>
                  <w:rPr>
                    <w:rFonts w:ascii="Franklin Gothic Demi Cond" w:eastAsia="Adobe Fan Heiti Std B" w:hAnsi="Franklin Gothic Demi Cond" w:cs="Tahoma"/>
                    <w:b/>
                    <w:color w:val="435132"/>
                  </w:rPr>
                  <w:t>Valenstein</w:t>
                </w:r>
                <w:proofErr w:type="spellEnd"/>
              </w:p>
              <w:p w14:paraId="78B48FB7" w14:textId="77777777" w:rsidR="0089446B" w:rsidRDefault="0089446B" w:rsidP="0089446B">
                <w:pPr>
                  <w:jc w:val="right"/>
                  <w:rPr>
                    <w:rFonts w:ascii="Franklin Gothic Medium Cond" w:eastAsia="Adobe Fan Heiti Std B" w:hAnsi="Franklin Gothic Medium Cond"/>
                    <w:color w:val="006666"/>
                  </w:rPr>
                </w:pPr>
                <w:r>
                  <w:rPr>
                    <w:rFonts w:ascii="Franklin Gothic Medium Cond" w:eastAsia="Adobe Fan Heiti Std B" w:hAnsi="Franklin Gothic Medium Cond" w:cs="Tahoma"/>
                  </w:rPr>
                  <w:t>Secretary</w:t>
                </w:r>
              </w:p>
            </w:tc>
          </w:tr>
        </w:tbl>
        <w:p w14:paraId="220CA135" w14:textId="034B0066" w:rsidR="00441A74" w:rsidRPr="00776F3E" w:rsidRDefault="00441A74" w:rsidP="008B69F4">
          <w:pPr>
            <w:jc w:val="center"/>
            <w:rPr>
              <w:rFonts w:ascii="Lucida Sans" w:eastAsia="Adobe Fan Heiti Std B" w:hAnsi="Lucida Sans"/>
              <w:color w:val="006666"/>
              <w:sz w:val="20"/>
              <w:szCs w:val="20"/>
            </w:rPr>
          </w:pPr>
        </w:p>
      </w:tc>
    </w:tr>
  </w:tbl>
  <w:p w14:paraId="341D62B0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64B50"/>
    <w:multiLevelType w:val="hybridMultilevel"/>
    <w:tmpl w:val="F7261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73BB2"/>
    <w:rsid w:val="00073CEA"/>
    <w:rsid w:val="000D6C6A"/>
    <w:rsid w:val="000E605D"/>
    <w:rsid w:val="000F5650"/>
    <w:rsid w:val="00192BC2"/>
    <w:rsid w:val="001A7D80"/>
    <w:rsid w:val="001F4204"/>
    <w:rsid w:val="002068F6"/>
    <w:rsid w:val="00206A14"/>
    <w:rsid w:val="00217006"/>
    <w:rsid w:val="0025632E"/>
    <w:rsid w:val="002801AF"/>
    <w:rsid w:val="002F2ED6"/>
    <w:rsid w:val="002F5A54"/>
    <w:rsid w:val="003A05EF"/>
    <w:rsid w:val="00411854"/>
    <w:rsid w:val="004341E2"/>
    <w:rsid w:val="00441A74"/>
    <w:rsid w:val="00463DB6"/>
    <w:rsid w:val="004E453B"/>
    <w:rsid w:val="005330DF"/>
    <w:rsid w:val="0057194F"/>
    <w:rsid w:val="005D1853"/>
    <w:rsid w:val="005D7B0A"/>
    <w:rsid w:val="0060739C"/>
    <w:rsid w:val="006337C0"/>
    <w:rsid w:val="00640E0E"/>
    <w:rsid w:val="00650E0F"/>
    <w:rsid w:val="00672848"/>
    <w:rsid w:val="006B3478"/>
    <w:rsid w:val="006B3750"/>
    <w:rsid w:val="006F20DE"/>
    <w:rsid w:val="007061CC"/>
    <w:rsid w:val="0072030D"/>
    <w:rsid w:val="007250AB"/>
    <w:rsid w:val="00730408"/>
    <w:rsid w:val="007418F1"/>
    <w:rsid w:val="00743EA9"/>
    <w:rsid w:val="00753F8A"/>
    <w:rsid w:val="007637F8"/>
    <w:rsid w:val="00776F3E"/>
    <w:rsid w:val="007856A2"/>
    <w:rsid w:val="00793022"/>
    <w:rsid w:val="007A2032"/>
    <w:rsid w:val="007E0CE4"/>
    <w:rsid w:val="007F7F76"/>
    <w:rsid w:val="008145E6"/>
    <w:rsid w:val="00842ECD"/>
    <w:rsid w:val="0089446B"/>
    <w:rsid w:val="008B69F4"/>
    <w:rsid w:val="008F1077"/>
    <w:rsid w:val="009013B3"/>
    <w:rsid w:val="00902FCC"/>
    <w:rsid w:val="00913B5C"/>
    <w:rsid w:val="009347D1"/>
    <w:rsid w:val="00936144"/>
    <w:rsid w:val="009B1759"/>
    <w:rsid w:val="009B5039"/>
    <w:rsid w:val="009F218F"/>
    <w:rsid w:val="00A11E86"/>
    <w:rsid w:val="00A32D7C"/>
    <w:rsid w:val="00A82C24"/>
    <w:rsid w:val="00A9384A"/>
    <w:rsid w:val="00AB411A"/>
    <w:rsid w:val="00AF0645"/>
    <w:rsid w:val="00B13952"/>
    <w:rsid w:val="00B402BF"/>
    <w:rsid w:val="00B447D5"/>
    <w:rsid w:val="00B7352D"/>
    <w:rsid w:val="00B97A97"/>
    <w:rsid w:val="00BA2F64"/>
    <w:rsid w:val="00BC0DAE"/>
    <w:rsid w:val="00BC7757"/>
    <w:rsid w:val="00BF32A7"/>
    <w:rsid w:val="00C051F6"/>
    <w:rsid w:val="00C12FFA"/>
    <w:rsid w:val="00C13403"/>
    <w:rsid w:val="00C45909"/>
    <w:rsid w:val="00C52A65"/>
    <w:rsid w:val="00C61B4C"/>
    <w:rsid w:val="00C92991"/>
    <w:rsid w:val="00CA5B7D"/>
    <w:rsid w:val="00CE09EF"/>
    <w:rsid w:val="00CF10FA"/>
    <w:rsid w:val="00D16369"/>
    <w:rsid w:val="00D16F6F"/>
    <w:rsid w:val="00D2065F"/>
    <w:rsid w:val="00D250FE"/>
    <w:rsid w:val="00D44B51"/>
    <w:rsid w:val="00D45959"/>
    <w:rsid w:val="00D47185"/>
    <w:rsid w:val="00D571A7"/>
    <w:rsid w:val="00D66C2F"/>
    <w:rsid w:val="00DB3464"/>
    <w:rsid w:val="00DD419E"/>
    <w:rsid w:val="00DE4E1D"/>
    <w:rsid w:val="00DF6780"/>
    <w:rsid w:val="00E85E5F"/>
    <w:rsid w:val="00E87854"/>
    <w:rsid w:val="00EA302C"/>
    <w:rsid w:val="00F03A46"/>
    <w:rsid w:val="00F05E42"/>
    <w:rsid w:val="00F15D77"/>
    <w:rsid w:val="00F401A3"/>
    <w:rsid w:val="00F44F40"/>
    <w:rsid w:val="00F5316B"/>
    <w:rsid w:val="00F562B2"/>
    <w:rsid w:val="00F978A0"/>
    <w:rsid w:val="00FD0A7C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ACA0678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customStyle="1" w:styleId="Default">
    <w:name w:val="Default"/>
    <w:rsid w:val="007061CC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61C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03A4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s@electeng.com" TargetMode="External"/><Relationship Id="rId13" Type="http://schemas.openxmlformats.org/officeDocument/2006/relationships/hyperlink" Target="mailto:Michael.Lynch@floridadep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clipboard/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bigail.Bridges@FloridaDEP.gov" TargetMode="External"/><Relationship Id="rId14" Type="http://schemas.openxmlformats.org/officeDocument/2006/relationships/hyperlink" Target="mailto:Abigail.Bridges@floridadep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60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3.17577" units="1/cm"/>
          <inkml:channelProperty channel="Y" name="resolution" value="28.34646" units="1/cm"/>
          <inkml:channelProperty channel="T" name="resolution" value="1" units="1/dev"/>
        </inkml:channelProperties>
      </inkml:inkSource>
      <inkml:timestamp xml:id="ts0" timeString="2017-08-28T11:57:26.05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0 529 0,'0'0'47,"0"0"-47,26 0 16,-1 0-1,1 0-15,26 0 16,24 0-16,-50 0 15,76-46-15,-76 23 16,25-23-16,26 46 16,-51-47-16,50 24 15,27-24-15,-27 1 16,-24 0-16,-1 46 15,-25-46 1,-1 22-16,0 2 16,-25 22-16,52-24 15,-52 1-15,0 23 16,26-23-16,-26 23 15,0 0 32,25-23-31,1 23-16,-26 0 93,25 0-77,-25 0 343,0 0-344,0 23 1,0-23-16,0 23 16,-25 0-16,25 1 15,-26-24-15,1 22 16,-1 2-16,0-1 15,0 0-15,26-23 63,26 0-48,-26 0-15,26 0 16,-26 0-16,51-23 16,0 0-16,0-1 15,52 24-15,0-46 16,-1 0-16,26 23 15,-77-1-15,26 24 16,-26 0-16,0 0 16,-51 0-16,0-23 15,0 23 48,0 0-63,0 23 15,-25-23-15,25 24 16,-26-1-16,-25 0 15,25 0-15,-51 23 16,1 1-16,24 22 16,1-45-16,-25-2 15,49 2-15,27-24 16,0 46-16,-25-46 15,25 0-15,0 23 16,0-23-16,0 24 16,0-1-16,25-23 15,2 23-15,24-23 16,-26 0-16,1 0 15,25 0-15,-25 0 16,-1 0-16,1-23 16,-1 0-16</inkml:trace>
  <inkml:trace contextRef="#ctx0" brushRef="#br0" timeOffset="359">1638 344 0,'25'0'15,"1"23"32,-26-23-31,26 0-1,-26 0-15,26 0 16</inkml:trace>
  <inkml:trace contextRef="#ctx0" brushRef="#br0" timeOffset="2043">2308-4 0,'0'0'16,"0"0"-1,0 24-15,-51-1 16,51 0-16,-52 0 16,52 23-16,-26-22 15,1 22-15,0-23 16,-1 0-16,26 1 15,-26-24-15,26 22 16,0-22 31,-26 24-16,1-24 141,25 23-172,-26 0 15,26-23-15,-25 23 16,-1 1-16,26-1 15,-25-23-15,25 23 16,-26-23-16,26 0 62,0 23-46,-26 0 0,26-23-16,-26 0 15,26 23-15,0-23 219,0 0-204,0 0-15,0 0 16,52-23-16,-26 23 15,50-23-15,-25 23 16,52-23-16,-27 0 16,2 23-16,-2-23 15,1 23-15,0 0 16,-26 0-16,-25 0 15,0-24 1,-26 24 31,0 0-47,0 24 15,0-24-15,-26 23 16,0 0-16,0 23 16,1-46-16,-1 23 15,1 0-15,25-23 16,-26 0-16,26 0 15,0 0 48,0 0 62,77 0-125,-26-23 15,103 0-15,-1 0 16,52 0-16,0-23 15,26 46-15,-27 0 16,77-24-16,-24 1 16,-1 23-16,51-46 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D9CC-F5DB-406C-B417-396590B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Diaz, Vilmaris</cp:lastModifiedBy>
  <cp:revision>5</cp:revision>
  <cp:lastPrinted>2021-03-08T22:34:00Z</cp:lastPrinted>
  <dcterms:created xsi:type="dcterms:W3CDTF">2021-03-08T14:15:00Z</dcterms:created>
  <dcterms:modified xsi:type="dcterms:W3CDTF">2021-03-08T22:41:00Z</dcterms:modified>
</cp:coreProperties>
</file>